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147" w:rsidRDefault="00FE7147" w:rsidP="00FE7147">
      <w:pPr>
        <w:pStyle w:val="Akapitzlist"/>
        <w:ind w:left="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23-25. 06. 2020r.</w:t>
      </w:r>
    </w:p>
    <w:p w:rsidR="00FE7147" w:rsidRDefault="00FE7147" w:rsidP="00FE7147">
      <w:pPr>
        <w:pStyle w:val="Akapitzlist"/>
        <w:ind w:left="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Biologia 7 </w:t>
      </w:r>
      <w:proofErr w:type="spellStart"/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a,b,c,d</w:t>
      </w:r>
      <w:proofErr w:type="spellEnd"/>
    </w:p>
    <w:p w:rsidR="00FE7147" w:rsidRDefault="00FE7147" w:rsidP="00FE7147">
      <w:pPr>
        <w:pStyle w:val="Akapitzlist"/>
        <w:ind w:left="0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Drodzy uczniowie,  to już ostatni temat jaki dla Was przygotowałam. Dziękuję Wam za pracę w tym roku szkolnym, życzę powodzenia w dalszej edukacji i udanych wakacji.</w:t>
      </w:r>
    </w:p>
    <w:p w:rsidR="00E8041D" w:rsidRDefault="00E8041D" w:rsidP="00E804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Temat: Rozwój człowieka od narodzin do starości. (</w:t>
      </w:r>
      <w:r>
        <w:rPr>
          <w:rFonts w:ascii="Arial" w:hAnsi="Arial" w:cs="Arial"/>
          <w:sz w:val="24"/>
          <w:szCs w:val="24"/>
        </w:rPr>
        <w:t>temat lekcji i cele zapisujesz w zeszycie przedmiotowym)</w:t>
      </w:r>
    </w:p>
    <w:p w:rsidR="00E8041D" w:rsidRPr="00E8041D" w:rsidRDefault="00E8041D" w:rsidP="00E8041D">
      <w:pPr>
        <w:shd w:val="clear" w:color="auto" w:fill="FFFFFF"/>
        <w:rPr>
          <w:rFonts w:ascii="Lato" w:hAnsi="Lato"/>
          <w:b/>
          <w:bCs/>
          <w:color w:val="1B1B1B"/>
          <w:sz w:val="15"/>
          <w:szCs w:val="15"/>
        </w:rPr>
      </w:pPr>
      <w:r w:rsidRPr="00E8041D">
        <w:rPr>
          <w:rFonts w:ascii="Arial" w:hAnsi="Arial" w:cs="Arial"/>
          <w:b/>
          <w:sz w:val="24"/>
          <w:szCs w:val="24"/>
        </w:rPr>
        <w:t>Cele lekcji:</w:t>
      </w:r>
      <w:r w:rsidRPr="00E8041D">
        <w:rPr>
          <w:rFonts w:ascii="Lato" w:hAnsi="Lato"/>
          <w:b/>
          <w:bCs/>
          <w:color w:val="1B1B1B"/>
          <w:sz w:val="15"/>
          <w:szCs w:val="15"/>
        </w:rPr>
        <w:t xml:space="preserve"> </w:t>
      </w:r>
    </w:p>
    <w:p w:rsidR="00E8041D" w:rsidRPr="00E8041D" w:rsidRDefault="00E8041D" w:rsidP="00E8041D">
      <w:pPr>
        <w:shd w:val="clear" w:color="auto" w:fill="FFFFFF"/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</w:pPr>
      <w:r w:rsidRPr="00E8041D">
        <w:rPr>
          <w:rFonts w:ascii="Arial" w:hAnsi="Arial" w:cs="Arial"/>
          <w:b/>
          <w:bCs/>
          <w:color w:val="1B1B1B"/>
          <w:sz w:val="24"/>
          <w:szCs w:val="24"/>
        </w:rPr>
        <w:t>N</w:t>
      </w:r>
      <w:r w:rsidRPr="00E8041D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>auczysz się</w:t>
      </w:r>
    </w:p>
    <w:p w:rsidR="00E8041D" w:rsidRPr="00E8041D" w:rsidRDefault="00E8041D" w:rsidP="00E804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- </w:t>
      </w:r>
      <w:r w:rsidRPr="00E8041D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wyjaśniać, co to jest rozwój osobniczy;</w:t>
      </w:r>
    </w:p>
    <w:p w:rsidR="00E8041D" w:rsidRPr="00E8041D" w:rsidRDefault="00E8041D" w:rsidP="00E804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- </w:t>
      </w:r>
      <w:r w:rsidRPr="00E8041D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omawiać zmiany zachodzące w organizmie na kolejnych etapach rozwoju;</w:t>
      </w:r>
    </w:p>
    <w:p w:rsidR="00E8041D" w:rsidRPr="00E8041D" w:rsidRDefault="00E8041D" w:rsidP="00E804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- </w:t>
      </w:r>
      <w:r w:rsidRPr="00E8041D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opisywać zmiany zachodzące podczas dojrzewania człowieka;</w:t>
      </w:r>
    </w:p>
    <w:p w:rsidR="00E8041D" w:rsidRDefault="00E8041D" w:rsidP="00E804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- </w:t>
      </w:r>
      <w:r w:rsidRPr="00E8041D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wyjaśniać, na czym polega znaczenie fizycznego, psychicznego i społecznego dojrzewania człowieka.</w:t>
      </w:r>
    </w:p>
    <w:p w:rsidR="00E8041D" w:rsidRDefault="00E8041D" w:rsidP="00E804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</w:p>
    <w:p w:rsidR="00E8041D" w:rsidRDefault="00E8041D" w:rsidP="00E804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 w:rsidRPr="00E8041D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Przebieg lekcji:</w:t>
      </w: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 xml:space="preserve"> </w:t>
      </w:r>
    </w:p>
    <w:p w:rsidR="00E8041D" w:rsidRDefault="00E8041D" w:rsidP="00E804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1. ROZWÓJ CZŁOWIEKA PO NARODZINACH</w:t>
      </w:r>
    </w:p>
    <w:p w:rsidR="00E8041D" w:rsidRPr="00A87E87" w:rsidRDefault="00E8041D" w:rsidP="00A87E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E8041D">
        <w:rPr>
          <w:rFonts w:ascii="Arial" w:hAnsi="Arial" w:cs="Arial"/>
          <w:bCs/>
          <w:color w:val="1B1B1B"/>
          <w:sz w:val="24"/>
          <w:szCs w:val="24"/>
          <w:shd w:val="clear" w:color="auto" w:fill="FFFFFF"/>
        </w:rPr>
        <w:t>Nowonarodzone dziecko, niezdolne do przeżycia bez pomocy dorosłych, w ciągu kilkunastu lat przekształca się w samodzielną osobę zdolną do wydania własnego potomstwa. Czas dzieciństwa u zwierząt podobnych do nas wielkością trwa zaledwie 2</w:t>
      </w:r>
      <w:r w:rsidRPr="00E8041D">
        <w:rPr>
          <w:rFonts w:ascii="Arial" w:hAnsi="Arial" w:cs="Arial"/>
          <w:bCs/>
          <w:color w:val="1B1B1B"/>
          <w:sz w:val="24"/>
          <w:szCs w:val="24"/>
          <w:shd w:val="clear" w:color="auto" w:fill="FFFFFF"/>
        </w:rPr>
        <w:noBreakHyphen/>
        <w:t>3 lata. Z czego wynika ta różnica?</w:t>
      </w:r>
    </w:p>
    <w:p w:rsidR="00A87E87" w:rsidRDefault="00A87E87" w:rsidP="00A87E8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A87E87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Rozwój przebiegający poza organizmem matki obej</w:t>
      </w: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>muje kolejno następujące po sobi</w:t>
      </w:r>
      <w:r w:rsidRPr="00A87E87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e etapy: </w:t>
      </w:r>
    </w:p>
    <w:p w:rsidR="00A87E87" w:rsidRDefault="00A87E87" w:rsidP="005E3CFF">
      <w:pPr>
        <w:pStyle w:val="Akapitzlist"/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A87E87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noworodkowy, </w:t>
      </w:r>
    </w:p>
    <w:p w:rsidR="00A87E87" w:rsidRDefault="00A87E87" w:rsidP="005E3CFF">
      <w:pPr>
        <w:pStyle w:val="Akapitzlist"/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A87E87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niemowlęcy, </w:t>
      </w:r>
    </w:p>
    <w:p w:rsidR="00A87E87" w:rsidRDefault="00A87E87" w:rsidP="005E3CFF">
      <w:pPr>
        <w:pStyle w:val="Akapitzlist"/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proofErr w:type="spellStart"/>
      <w:r w:rsidRPr="00A87E87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poniemowlęcy</w:t>
      </w:r>
      <w:proofErr w:type="spellEnd"/>
      <w:r w:rsidRPr="00A87E87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, </w:t>
      </w:r>
    </w:p>
    <w:p w:rsidR="00A87E87" w:rsidRDefault="00A87E87" w:rsidP="005E3CFF">
      <w:pPr>
        <w:pStyle w:val="Akapitzlist"/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A87E87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dzieciństwa,</w:t>
      </w:r>
    </w:p>
    <w:p w:rsidR="00A87E87" w:rsidRDefault="00A87E87" w:rsidP="005E3CFF">
      <w:pPr>
        <w:pStyle w:val="Akapitzlist"/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A87E87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dojrzewania, </w:t>
      </w:r>
    </w:p>
    <w:p w:rsidR="00A87E87" w:rsidRDefault="00A87E87" w:rsidP="005E3CFF">
      <w:pPr>
        <w:pStyle w:val="Akapitzlist"/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A87E87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dorosłości </w:t>
      </w:r>
    </w:p>
    <w:p w:rsidR="00A87E87" w:rsidRDefault="00A87E87" w:rsidP="005E3CFF">
      <w:pPr>
        <w:pStyle w:val="Akapitzlist"/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A87E87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przekwitania </w:t>
      </w:r>
    </w:p>
    <w:p w:rsidR="00A87E87" w:rsidRDefault="00A87E87" w:rsidP="005E3CFF">
      <w:pPr>
        <w:pStyle w:val="Akapitzlist"/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A87E87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starości.</w:t>
      </w:r>
    </w:p>
    <w:p w:rsidR="00A87E87" w:rsidRDefault="00A87E87" w:rsidP="00A87E87">
      <w:pPr>
        <w:jc w:val="both"/>
        <w:rPr>
          <w:rFonts w:ascii="Arial" w:hAnsi="Arial" w:cs="Arial"/>
          <w:sz w:val="24"/>
          <w:szCs w:val="24"/>
          <w:lang w:eastAsia="pl-PL"/>
        </w:rPr>
      </w:pPr>
      <w:r w:rsidRPr="00A87E87">
        <w:rPr>
          <w:lang w:eastAsia="pl-PL"/>
        </w:rPr>
        <w:t xml:space="preserve"> </w:t>
      </w:r>
      <w:r w:rsidRPr="00A87E87">
        <w:rPr>
          <w:rFonts w:ascii="Arial" w:hAnsi="Arial" w:cs="Arial"/>
          <w:sz w:val="24"/>
          <w:szCs w:val="24"/>
          <w:lang w:eastAsia="pl-PL"/>
        </w:rPr>
        <w:t xml:space="preserve">Od chwili narodzin w organizmie zachodzi szereg zmian prowadzących do osiągnięcia dojrzałości fizycznej, psychicznej i społecznej. </w:t>
      </w:r>
    </w:p>
    <w:p w:rsidR="00A87E87" w:rsidRDefault="00A87E87" w:rsidP="00A87E87">
      <w:pPr>
        <w:jc w:val="both"/>
        <w:rPr>
          <w:rFonts w:ascii="Arial" w:hAnsi="Arial" w:cs="Arial"/>
          <w:color w:val="C00000"/>
          <w:sz w:val="24"/>
          <w:szCs w:val="24"/>
          <w:lang w:eastAsia="pl-PL"/>
        </w:rPr>
      </w:pPr>
      <w:r w:rsidRPr="00A87E87">
        <w:rPr>
          <w:rFonts w:ascii="Arial" w:hAnsi="Arial" w:cs="Arial"/>
          <w:color w:val="C00000"/>
          <w:sz w:val="24"/>
          <w:szCs w:val="24"/>
          <w:lang w:eastAsia="pl-PL"/>
        </w:rPr>
        <w:t>Rozwój fizyczny obejmuje wzrost, zmianę proporcji ciała, zwiększenie jego masy, zmiany w funkcjonowaniu tkanek i narządów.</w:t>
      </w:r>
    </w:p>
    <w:p w:rsidR="00A87E87" w:rsidRPr="00A87E87" w:rsidRDefault="00A87E87" w:rsidP="00A87E87">
      <w:pPr>
        <w:jc w:val="center"/>
        <w:rPr>
          <w:rFonts w:ascii="Arial" w:hAnsi="Arial" w:cs="Arial"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943896" cy="1700668"/>
            <wp:effectExtent l="19050" t="0" r="0" b="0"/>
            <wp:docPr id="43" name="Obraz 3" descr="Ilustracja przedstawia zarysy zmieniającej się sylwetki człowieka od narodzin do dorosłości. Na osi X podpisane lata. Linie poziome wskazują proporcje ciała, wyrażone ułamkami. W miarę dorastania zmieniają się proporcje wielkości głowy w stosunku do długości cia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ja przedstawia zarysy zmieniającej się sylwetki człowieka od narodzin do dorosłości. Na osi X podpisane lata. Linie poziome wskazują proporcje ciała, wyrażone ułamkami. W miarę dorastania zmieniają się proporcje wielkości głowy w stosunku do długości ciała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156" cy="170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E87" w:rsidRPr="00A87E87" w:rsidRDefault="00A87E87" w:rsidP="00A87E87">
      <w:pPr>
        <w:jc w:val="both"/>
        <w:rPr>
          <w:rFonts w:ascii="Arial" w:hAnsi="Arial" w:cs="Arial"/>
          <w:color w:val="C00000"/>
          <w:sz w:val="24"/>
          <w:szCs w:val="24"/>
          <w:shd w:val="clear" w:color="auto" w:fill="FFFFFF"/>
        </w:rPr>
      </w:pPr>
      <w:r w:rsidRPr="00A87E87">
        <w:rPr>
          <w:rFonts w:ascii="Arial" w:hAnsi="Arial" w:cs="Arial"/>
          <w:color w:val="C00000"/>
          <w:sz w:val="24"/>
          <w:szCs w:val="24"/>
          <w:shd w:val="clear" w:color="auto" w:fill="FFFFFF"/>
        </w:rPr>
        <w:t xml:space="preserve">Rozwój psychiczny odbywa się w miarę nabywania umiejętności rozpoznawania swoich emocji i panowania nad nimi oraz budowania relacji z otoczeniem, szczególnie społecznym. </w:t>
      </w:r>
    </w:p>
    <w:p w:rsidR="00A87E87" w:rsidRPr="00A87E87" w:rsidRDefault="00A87E87" w:rsidP="00A87E87">
      <w:pPr>
        <w:jc w:val="both"/>
        <w:rPr>
          <w:rFonts w:ascii="Arial" w:hAnsi="Arial" w:cs="Arial"/>
          <w:color w:val="C00000"/>
          <w:sz w:val="24"/>
          <w:szCs w:val="24"/>
          <w:shd w:val="clear" w:color="auto" w:fill="FFFFFF"/>
        </w:rPr>
      </w:pPr>
      <w:r w:rsidRPr="00A87E87">
        <w:rPr>
          <w:rFonts w:ascii="Arial" w:hAnsi="Arial" w:cs="Arial"/>
          <w:color w:val="C00000"/>
          <w:sz w:val="24"/>
          <w:szCs w:val="24"/>
          <w:shd w:val="clear" w:color="auto" w:fill="FFFFFF"/>
        </w:rPr>
        <w:t xml:space="preserve">W efekcie osiąga się dojrzałość społeczną, która pozwala pełnić role na przykład matki, ojca, pracownika, obywatela. </w:t>
      </w:r>
    </w:p>
    <w:p w:rsidR="00A87E87" w:rsidRDefault="00A87E87" w:rsidP="00A87E87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A87E87">
        <w:rPr>
          <w:rFonts w:ascii="Arial" w:hAnsi="Arial" w:cs="Arial"/>
          <w:color w:val="1B1B1B"/>
          <w:sz w:val="24"/>
          <w:szCs w:val="24"/>
          <w:shd w:val="clear" w:color="auto" w:fill="FFFFFF"/>
        </w:rPr>
        <w:t>Wszystkie procesy rozwojowe zachodzą etapami i w różnym tempie. Na rozwój człowieka od samego początku ma wpływ wiele czynników, które można podzielić na 2 grupy: genetyczne (odziedziczone po rodzicach) i środowiskowe. Te ostatnie obejmują czynniki geograficzne (klimat), społeczno</w:t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</w:t>
      </w:r>
      <w:r w:rsidRPr="00A87E87">
        <w:rPr>
          <w:rFonts w:ascii="Arial" w:hAnsi="Arial" w:cs="Arial"/>
          <w:color w:val="1B1B1B"/>
          <w:sz w:val="24"/>
          <w:szCs w:val="24"/>
          <w:shd w:val="clear" w:color="auto" w:fill="FFFFFF"/>
        </w:rPr>
        <w:noBreakHyphen/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</w:t>
      </w:r>
      <w:r w:rsidRPr="00A87E87">
        <w:rPr>
          <w:rFonts w:ascii="Arial" w:hAnsi="Arial" w:cs="Arial"/>
          <w:color w:val="1B1B1B"/>
          <w:sz w:val="24"/>
          <w:szCs w:val="24"/>
          <w:shd w:val="clear" w:color="auto" w:fill="FFFFFF"/>
        </w:rPr>
        <w:t>ekonomiczne (sytuacja rodzinna, warunki mieszkaniowe, materialne), psychiczne (wpływ rodziny i grup rówieśniczych, własna aktywność, stres) oraz choroby.</w:t>
      </w:r>
    </w:p>
    <w:p w:rsidR="00A87E87" w:rsidRPr="00A87E87" w:rsidRDefault="00A87E87" w:rsidP="00A87E8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</w:pPr>
      <w:r w:rsidRPr="00A87E87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>Ciekawostka</w:t>
      </w:r>
    </w:p>
    <w:p w:rsidR="00A87E87" w:rsidRDefault="00A87E87" w:rsidP="00A87E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1B1B1B"/>
          <w:sz w:val="24"/>
          <w:szCs w:val="24"/>
          <w:lang w:eastAsia="pl-PL"/>
        </w:rPr>
      </w:pPr>
      <w:r w:rsidRPr="00A87E87">
        <w:rPr>
          <w:rFonts w:ascii="Arial" w:eastAsia="Times New Roman" w:hAnsi="Arial" w:cs="Arial"/>
          <w:i/>
          <w:color w:val="1B1B1B"/>
          <w:sz w:val="24"/>
          <w:szCs w:val="24"/>
          <w:lang w:eastAsia="pl-PL"/>
        </w:rPr>
        <w:t>W klimacie umiarkowanym w rozwoju dzieci obserwuje się okresowe wahania tempa wzrostu – np. szybszy wzrost wiosną, większe przybieranie na wadze w okresie zimowym. Prawdopodobną przyczyną takich zmian są mechanizmy hormonalne będące odpowiedzią organizmu na oddziaływanie klimatu.</w:t>
      </w:r>
    </w:p>
    <w:p w:rsidR="00A87E87" w:rsidRDefault="00A87E87" w:rsidP="00A87E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1B1B1B"/>
          <w:sz w:val="24"/>
          <w:szCs w:val="24"/>
          <w:lang w:eastAsia="pl-PL"/>
        </w:rPr>
      </w:pPr>
    </w:p>
    <w:p w:rsidR="00A87E87" w:rsidRPr="00A87E87" w:rsidRDefault="00A87E87" w:rsidP="00A87E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 w:rsidRPr="00A87E87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2. OKRES DZIECIŃSTWA</w:t>
      </w:r>
    </w:p>
    <w:p w:rsidR="00A87E87" w:rsidRDefault="00A87E87" w:rsidP="00A87E87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A87E87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Najważniejsze okresy rozwojowe obejmujące dzieciństwo to okresy: noworodkowy, niemowlęcy, </w:t>
      </w:r>
      <w:proofErr w:type="spellStart"/>
      <w:r w:rsidRPr="00A87E87">
        <w:rPr>
          <w:rFonts w:ascii="Arial" w:hAnsi="Arial" w:cs="Arial"/>
          <w:color w:val="1B1B1B"/>
          <w:sz w:val="24"/>
          <w:szCs w:val="24"/>
          <w:shd w:val="clear" w:color="auto" w:fill="FFFFFF"/>
        </w:rPr>
        <w:t>poniemowlęcy</w:t>
      </w:r>
      <w:proofErr w:type="spellEnd"/>
      <w:r w:rsidRPr="00A87E87">
        <w:rPr>
          <w:rFonts w:ascii="Arial" w:hAnsi="Arial" w:cs="Arial"/>
          <w:color w:val="1B1B1B"/>
          <w:sz w:val="24"/>
          <w:szCs w:val="24"/>
          <w:shd w:val="clear" w:color="auto" w:fill="FFFFFF"/>
        </w:rPr>
        <w:t>, dzieciństwa.</w:t>
      </w:r>
    </w:p>
    <w:p w:rsidR="00A87E87" w:rsidRPr="00A87E87" w:rsidRDefault="00A87E87" w:rsidP="00FF2F1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131992" cy="1421106"/>
            <wp:effectExtent l="19050" t="0" r="1608" b="0"/>
            <wp:docPr id="44" name="Obraz 6" descr="Fotografie przedstawiają etapy rozwoju człowieka od narodzin do wczesnego dzieciństwa. Fotografia przedstawia poziomo noworodka w pieluszce, leżącego na plecach, z głową zwróconą w dół. Rozłożone rączki i nóżki. Nad brzegiem pieluszki niezagojony pęp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grafie przedstawiają etapy rozwoju człowieka od narodzin do wczesnego dzieciństwa. Fotografia przedstawia poziomo noworodka w pieluszce, leżącego na plecach, z głową zwróconą w dół. Rozłożone rączki i nóżki. Nad brzegiem pieluszki niezagojony pępek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53" cy="142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19369" cy="1479348"/>
            <wp:effectExtent l="19050" t="0" r="9481" b="0"/>
            <wp:docPr id="45" name="Obraz 9" descr="Fotografia przedstawia dziecko raczkujące po dywanie w prawo w stronę zabawki. Rozwija zdolności motoryczne. W tle ciemny regal z zabawk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grafia przedstawia dziecko raczkujące po dywanie w prawo w stronę zabawki. Rozwija zdolności motoryczne. W tle ciemny regal z zabawkami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69" cy="148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41D" w:rsidRDefault="00E8041D" w:rsidP="00E965C4">
      <w:pPr>
        <w:rPr>
          <w:rFonts w:ascii="Arial" w:hAnsi="Arial" w:cs="Arial"/>
          <w:b/>
          <w:sz w:val="24"/>
          <w:szCs w:val="24"/>
        </w:rPr>
      </w:pPr>
    </w:p>
    <w:p w:rsidR="00E8041D" w:rsidRPr="00CC18D8" w:rsidRDefault="00E8041D" w:rsidP="00E965C4">
      <w:pPr>
        <w:rPr>
          <w:rFonts w:ascii="Arial" w:hAnsi="Arial" w:cs="Arial"/>
          <w:b/>
          <w:sz w:val="24"/>
          <w:szCs w:val="24"/>
        </w:rPr>
      </w:pPr>
    </w:p>
    <w:p w:rsidR="00CC18D8" w:rsidRDefault="00A87E87" w:rsidP="00FF2F1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475742" cy="2213198"/>
            <wp:effectExtent l="19050" t="0" r="0" b="0"/>
            <wp:docPr id="46" name="Obraz 12" descr="Fotografia przedstawia dziecko siedzące przy stole. Na widelec samodzielnie nabiera jedzenie z talerza. Rozwija koordynację ruch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ografia przedstawia dziecko siedzące przy stole. Na widelec samodzielnie nabiera jedzenie z talerza. Rozwija koordynację ruchów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84" cy="222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138">
        <w:rPr>
          <w:noProof/>
          <w:lang w:eastAsia="pl-PL"/>
        </w:rPr>
        <w:drawing>
          <wp:inline distT="0" distB="0" distL="0" distR="0">
            <wp:extent cx="2752366" cy="1834624"/>
            <wp:effectExtent l="19050" t="0" r="0" b="0"/>
            <wp:docPr id="47" name="Obraz 15" descr="Fotografia przedstawia dziecko w wieku około czterech lat. Dziewczynka siedzi przy stole, samodzielnie układa puzzle. Rozwija zdolność logicznego myśl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ografia przedstawia dziecko w wieku około czterech lat. Dziewczynka siedzi przy stole, samodzielnie układa puzzle. Rozwija zdolność logicznego myślen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07" cy="183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626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4"/>
        <w:gridCol w:w="2973"/>
        <w:gridCol w:w="2298"/>
      </w:tblGrid>
      <w:tr w:rsidR="00926138" w:rsidRPr="00926138" w:rsidTr="00926138">
        <w:trPr>
          <w:trHeight w:val="185"/>
          <w:tblHeader/>
        </w:trPr>
        <w:tc>
          <w:tcPr>
            <w:tcW w:w="0" w:type="auto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DCDCD"/>
            <w:vAlign w:val="center"/>
            <w:hideMark/>
          </w:tcPr>
          <w:p w:rsidR="00926138" w:rsidRPr="00FF2F1D" w:rsidRDefault="00926138" w:rsidP="009261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</w:pPr>
            <w:r w:rsidRPr="00FF2F1D"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  <w:t>Cechy charakterystyczne okresów rozwojowych poprzedzających dojrzewanie</w:t>
            </w:r>
          </w:p>
        </w:tc>
      </w:tr>
      <w:tr w:rsidR="00926138" w:rsidRPr="00926138" w:rsidTr="00926138">
        <w:trPr>
          <w:trHeight w:val="196"/>
          <w:tblHeader/>
        </w:trPr>
        <w:tc>
          <w:tcPr>
            <w:tcW w:w="0" w:type="auto"/>
            <w:vMerge w:val="restart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CDCDCD"/>
            <w:vAlign w:val="center"/>
            <w:hideMark/>
          </w:tcPr>
          <w:p w:rsidR="00926138" w:rsidRPr="00FF2F1D" w:rsidRDefault="00926138" w:rsidP="00FF2F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B1B1B"/>
                <w:sz w:val="15"/>
                <w:szCs w:val="15"/>
                <w:lang w:eastAsia="pl-PL"/>
              </w:rPr>
            </w:pPr>
            <w:r w:rsidRPr="00FF2F1D">
              <w:rPr>
                <w:rFonts w:ascii="Arial" w:eastAsia="Times New Roman" w:hAnsi="Arial" w:cs="Arial"/>
                <w:b/>
                <w:bCs/>
                <w:color w:val="1B1B1B"/>
                <w:sz w:val="15"/>
                <w:szCs w:val="15"/>
                <w:lang w:eastAsia="pl-PL"/>
              </w:rPr>
              <w:t>Okres rozwoju</w:t>
            </w:r>
          </w:p>
        </w:tc>
        <w:tc>
          <w:tcPr>
            <w:tcW w:w="0" w:type="auto"/>
            <w:gridSpan w:val="2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CDCDCD"/>
            <w:vAlign w:val="center"/>
            <w:hideMark/>
          </w:tcPr>
          <w:p w:rsidR="00926138" w:rsidRPr="00FF2F1D" w:rsidRDefault="00926138" w:rsidP="00FF2F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B1B1B"/>
                <w:sz w:val="15"/>
                <w:szCs w:val="15"/>
                <w:lang w:eastAsia="pl-PL"/>
              </w:rPr>
            </w:pPr>
            <w:r w:rsidRPr="00FF2F1D">
              <w:rPr>
                <w:rFonts w:ascii="Arial" w:eastAsia="Times New Roman" w:hAnsi="Arial" w:cs="Arial"/>
                <w:b/>
                <w:bCs/>
                <w:color w:val="1B1B1B"/>
                <w:sz w:val="15"/>
                <w:szCs w:val="15"/>
                <w:lang w:eastAsia="pl-PL"/>
              </w:rPr>
              <w:t>Cechy rozwoju</w:t>
            </w:r>
          </w:p>
        </w:tc>
      </w:tr>
      <w:tr w:rsidR="00926138" w:rsidRPr="00926138" w:rsidTr="00926138">
        <w:trPr>
          <w:trHeight w:val="154"/>
          <w:tblHeader/>
        </w:trPr>
        <w:tc>
          <w:tcPr>
            <w:tcW w:w="0" w:type="auto"/>
            <w:vMerge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FFFFFF"/>
            <w:vAlign w:val="center"/>
            <w:hideMark/>
          </w:tcPr>
          <w:p w:rsidR="00926138" w:rsidRPr="00FF2F1D" w:rsidRDefault="00926138" w:rsidP="00FF2F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B1B1B"/>
                <w:sz w:val="15"/>
                <w:szCs w:val="15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FFFFFF"/>
            <w:vAlign w:val="center"/>
            <w:hideMark/>
          </w:tcPr>
          <w:p w:rsidR="00926138" w:rsidRPr="00FF2F1D" w:rsidRDefault="00926138" w:rsidP="00FF2F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B1B1B"/>
                <w:sz w:val="15"/>
                <w:szCs w:val="15"/>
                <w:lang w:eastAsia="pl-PL"/>
              </w:rPr>
            </w:pPr>
            <w:r w:rsidRPr="00FF2F1D">
              <w:rPr>
                <w:rFonts w:ascii="Arial" w:eastAsia="Times New Roman" w:hAnsi="Arial" w:cs="Arial"/>
                <w:b/>
                <w:bCs/>
                <w:color w:val="1B1B1B"/>
                <w:sz w:val="15"/>
                <w:szCs w:val="15"/>
                <w:lang w:eastAsia="pl-PL"/>
              </w:rPr>
              <w:t>fizycznego (fizjologicznego)</w:t>
            </w:r>
          </w:p>
        </w:tc>
        <w:tc>
          <w:tcPr>
            <w:tcW w:w="0" w:type="auto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FFFFFF"/>
            <w:vAlign w:val="center"/>
            <w:hideMark/>
          </w:tcPr>
          <w:p w:rsidR="00926138" w:rsidRPr="00FF2F1D" w:rsidRDefault="00926138" w:rsidP="00FF2F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B1B1B"/>
                <w:sz w:val="15"/>
                <w:szCs w:val="15"/>
                <w:lang w:eastAsia="pl-PL"/>
              </w:rPr>
            </w:pPr>
            <w:r w:rsidRPr="00FF2F1D">
              <w:rPr>
                <w:rFonts w:ascii="Arial" w:eastAsia="Times New Roman" w:hAnsi="Arial" w:cs="Arial"/>
                <w:b/>
                <w:bCs/>
                <w:color w:val="1B1B1B"/>
                <w:sz w:val="15"/>
                <w:szCs w:val="15"/>
                <w:lang w:eastAsia="pl-PL"/>
              </w:rPr>
              <w:t>psychicznego</w:t>
            </w:r>
          </w:p>
        </w:tc>
      </w:tr>
      <w:tr w:rsidR="00926138" w:rsidRPr="00926138" w:rsidTr="00926138">
        <w:trPr>
          <w:trHeight w:val="728"/>
        </w:trPr>
        <w:tc>
          <w:tcPr>
            <w:tcW w:w="0" w:type="auto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FFFFFF"/>
            <w:vAlign w:val="center"/>
            <w:hideMark/>
          </w:tcPr>
          <w:p w:rsidR="00926138" w:rsidRPr="00FF2F1D" w:rsidRDefault="00926138" w:rsidP="00FF2F1D">
            <w:pPr>
              <w:spacing w:after="0" w:line="240" w:lineRule="auto"/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</w:pPr>
            <w:r w:rsidRPr="00FF2F1D"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  <w:t>noworodkowy</w:t>
            </w:r>
          </w:p>
        </w:tc>
        <w:tc>
          <w:tcPr>
            <w:tcW w:w="0" w:type="auto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FFFFFF"/>
            <w:vAlign w:val="center"/>
            <w:hideMark/>
          </w:tcPr>
          <w:p w:rsidR="00926138" w:rsidRPr="00FF2F1D" w:rsidRDefault="00926138" w:rsidP="00FF2F1D">
            <w:pPr>
              <w:spacing w:after="0" w:line="240" w:lineRule="auto"/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</w:pPr>
            <w:r w:rsidRPr="00FF2F1D"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  <w:t>wzrost, modyfikacje w budowie i funkcjonowaniu układu krążenia, przystosowanie układu pokarmowego do trawienia</w:t>
            </w:r>
          </w:p>
        </w:tc>
        <w:tc>
          <w:tcPr>
            <w:tcW w:w="0" w:type="auto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FFFFFF"/>
            <w:vAlign w:val="center"/>
            <w:hideMark/>
          </w:tcPr>
          <w:p w:rsidR="00926138" w:rsidRPr="00FF2F1D" w:rsidRDefault="00926138" w:rsidP="00FF2F1D">
            <w:pPr>
              <w:spacing w:after="0" w:line="240" w:lineRule="auto"/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</w:pPr>
            <w:r w:rsidRPr="00FF2F1D"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  <w:t>potrzeba kontaktu z matką, rozpoznawanie jej po głosie, zapachu</w:t>
            </w:r>
          </w:p>
        </w:tc>
      </w:tr>
      <w:tr w:rsidR="00926138" w:rsidRPr="00926138" w:rsidTr="00926138">
        <w:trPr>
          <w:trHeight w:val="915"/>
        </w:trPr>
        <w:tc>
          <w:tcPr>
            <w:tcW w:w="0" w:type="auto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FFFFFF"/>
            <w:vAlign w:val="center"/>
            <w:hideMark/>
          </w:tcPr>
          <w:p w:rsidR="00926138" w:rsidRPr="00FF2F1D" w:rsidRDefault="00926138" w:rsidP="00FF2F1D">
            <w:pPr>
              <w:spacing w:after="0" w:line="240" w:lineRule="auto"/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</w:pPr>
            <w:r w:rsidRPr="00FF2F1D"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  <w:t>niemowlęcy</w:t>
            </w:r>
          </w:p>
        </w:tc>
        <w:tc>
          <w:tcPr>
            <w:tcW w:w="0" w:type="auto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FFFFFF"/>
            <w:vAlign w:val="center"/>
            <w:hideMark/>
          </w:tcPr>
          <w:p w:rsidR="00926138" w:rsidRPr="00FF2F1D" w:rsidRDefault="00926138" w:rsidP="00FF2F1D">
            <w:pPr>
              <w:spacing w:after="0" w:line="240" w:lineRule="auto"/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</w:pPr>
            <w:r w:rsidRPr="00FF2F1D"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  <w:t>wzrost, zwiększenie masy ciała, wyrzynanie zębów mlecznych, siadanie, chwytanie, chodzenie, reagowanie na polecenia, rozwój zdolności poznawczych, intelektualnych, pierwsze słowa</w:t>
            </w:r>
          </w:p>
        </w:tc>
        <w:tc>
          <w:tcPr>
            <w:tcW w:w="0" w:type="auto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FFFFFF"/>
            <w:vAlign w:val="center"/>
            <w:hideMark/>
          </w:tcPr>
          <w:p w:rsidR="00926138" w:rsidRPr="00FF2F1D" w:rsidRDefault="00926138" w:rsidP="00FF2F1D">
            <w:pPr>
              <w:spacing w:after="0" w:line="240" w:lineRule="auto"/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</w:pPr>
            <w:r w:rsidRPr="00FF2F1D"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  <w:t>potrzeba poczucia bezpieczeństwa i kontaktu z rodzicami</w:t>
            </w:r>
          </w:p>
        </w:tc>
      </w:tr>
      <w:tr w:rsidR="00926138" w:rsidRPr="00926138" w:rsidTr="00926138">
        <w:trPr>
          <w:trHeight w:val="551"/>
        </w:trPr>
        <w:tc>
          <w:tcPr>
            <w:tcW w:w="0" w:type="auto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FFFFFF"/>
            <w:vAlign w:val="center"/>
            <w:hideMark/>
          </w:tcPr>
          <w:p w:rsidR="00926138" w:rsidRPr="00FF2F1D" w:rsidRDefault="00926138" w:rsidP="00FF2F1D">
            <w:pPr>
              <w:spacing w:after="0" w:line="240" w:lineRule="auto"/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</w:pPr>
            <w:proofErr w:type="spellStart"/>
            <w:r w:rsidRPr="00FF2F1D"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  <w:t>poniemowlęcy</w:t>
            </w:r>
            <w:proofErr w:type="spellEnd"/>
          </w:p>
        </w:tc>
        <w:tc>
          <w:tcPr>
            <w:tcW w:w="0" w:type="auto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FFFFFF"/>
            <w:vAlign w:val="center"/>
            <w:hideMark/>
          </w:tcPr>
          <w:p w:rsidR="00926138" w:rsidRPr="00FF2F1D" w:rsidRDefault="00926138" w:rsidP="00FF2F1D">
            <w:pPr>
              <w:spacing w:after="0" w:line="240" w:lineRule="auto"/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</w:pPr>
            <w:r w:rsidRPr="00FF2F1D"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  <w:t>wzrost, zmiana proporcji ciała, doskonalenie sprawności fizycznej, zwiększenie masy mięśniowej</w:t>
            </w:r>
          </w:p>
        </w:tc>
        <w:tc>
          <w:tcPr>
            <w:tcW w:w="0" w:type="auto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FFFFFF"/>
            <w:vAlign w:val="center"/>
            <w:hideMark/>
          </w:tcPr>
          <w:p w:rsidR="00926138" w:rsidRPr="00FF2F1D" w:rsidRDefault="00926138" w:rsidP="00FF2F1D">
            <w:pPr>
              <w:spacing w:after="0" w:line="240" w:lineRule="auto"/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</w:pPr>
            <w:r w:rsidRPr="00FF2F1D"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  <w:t>rozwój mowy i zdolności intelektualnych, ciekawość świata</w:t>
            </w:r>
          </w:p>
        </w:tc>
      </w:tr>
      <w:tr w:rsidR="00926138" w:rsidRPr="00926138" w:rsidTr="00926138">
        <w:trPr>
          <w:trHeight w:val="905"/>
        </w:trPr>
        <w:tc>
          <w:tcPr>
            <w:tcW w:w="0" w:type="auto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FFFFFF"/>
            <w:vAlign w:val="center"/>
            <w:hideMark/>
          </w:tcPr>
          <w:p w:rsidR="00926138" w:rsidRPr="00FF2F1D" w:rsidRDefault="00926138" w:rsidP="00FF2F1D">
            <w:pPr>
              <w:spacing w:after="0" w:line="240" w:lineRule="auto"/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</w:pPr>
            <w:r w:rsidRPr="00FF2F1D"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  <w:t>dzieciństwa</w:t>
            </w:r>
          </w:p>
        </w:tc>
        <w:tc>
          <w:tcPr>
            <w:tcW w:w="0" w:type="auto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FFFFFF"/>
            <w:vAlign w:val="center"/>
            <w:hideMark/>
          </w:tcPr>
          <w:p w:rsidR="00926138" w:rsidRPr="00FF2F1D" w:rsidRDefault="00926138" w:rsidP="00FF2F1D">
            <w:pPr>
              <w:spacing w:after="0" w:line="240" w:lineRule="auto"/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</w:pPr>
            <w:r w:rsidRPr="00FF2F1D"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  <w:t>wzrost, wymiana zębów mlecznych na stałe, rozwój koordynacji ruchowej, wysklepienie się stopy, mineralizacja układu kostnego</w:t>
            </w:r>
          </w:p>
        </w:tc>
        <w:tc>
          <w:tcPr>
            <w:tcW w:w="0" w:type="auto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FFFFFF"/>
            <w:vAlign w:val="center"/>
            <w:hideMark/>
          </w:tcPr>
          <w:p w:rsidR="00926138" w:rsidRPr="00FF2F1D" w:rsidRDefault="00926138" w:rsidP="00FF2F1D">
            <w:pPr>
              <w:spacing w:after="0" w:line="240" w:lineRule="auto"/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</w:pPr>
            <w:r w:rsidRPr="00FF2F1D">
              <w:rPr>
                <w:rFonts w:ascii="Arial" w:eastAsia="Times New Roman" w:hAnsi="Arial" w:cs="Arial"/>
                <w:color w:val="1B1B1B"/>
                <w:sz w:val="15"/>
                <w:szCs w:val="15"/>
                <w:lang w:eastAsia="pl-PL"/>
              </w:rPr>
              <w:t>dalszy rozwój zdolności intelektualnych, rozwój pamięci, kształtowanie umiejętności funkcjonowania w grupie, nauka przez zabawę</w:t>
            </w:r>
          </w:p>
        </w:tc>
      </w:tr>
    </w:tbl>
    <w:p w:rsidR="006A2B56" w:rsidRPr="006A2B56" w:rsidRDefault="006A2B56" w:rsidP="006A2B56">
      <w:pPr>
        <w:rPr>
          <w:rFonts w:ascii="Arial" w:hAnsi="Arial" w:cs="Arial"/>
          <w:b/>
          <w:sz w:val="24"/>
          <w:szCs w:val="24"/>
        </w:rPr>
      </w:pPr>
    </w:p>
    <w:p w:rsidR="006A2B56" w:rsidRPr="006A2B56" w:rsidRDefault="006A2B56" w:rsidP="006A2B56">
      <w:pPr>
        <w:ind w:left="360"/>
        <w:rPr>
          <w:rFonts w:ascii="Arial" w:hAnsi="Arial" w:cs="Arial"/>
          <w:b/>
          <w:sz w:val="24"/>
          <w:szCs w:val="24"/>
        </w:rPr>
      </w:pPr>
      <w:r w:rsidRPr="006A2B56">
        <w:rPr>
          <w:rFonts w:ascii="Arial" w:hAnsi="Arial" w:cs="Arial"/>
          <w:b/>
          <w:sz w:val="24"/>
          <w:szCs w:val="24"/>
        </w:rPr>
        <w:t>3. OKRES DOJRZEWANIA</w:t>
      </w:r>
    </w:p>
    <w:p w:rsidR="006A2B56" w:rsidRPr="006A2B56" w:rsidRDefault="006A2B56" w:rsidP="005E3CFF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 w:rsidRPr="006A2B56">
        <w:rPr>
          <w:rFonts w:ascii="Arial" w:hAnsi="Arial" w:cs="Arial"/>
          <w:sz w:val="24"/>
          <w:szCs w:val="24"/>
        </w:rPr>
        <w:t>W  okresie dojrzewania zwiększa się aktywność hormonów płciowych, które odpowiadają za zmiany w budowie i funkcjonowaniu narządów (głównie układu rozrodczego) oraz wytworzenie drugorzędowych cech płciowych. Zmieniają się proporcje ciała, kształt sylwetki, dojrzewa układ odpornościowy.</w:t>
      </w:r>
    </w:p>
    <w:p w:rsidR="006A2B56" w:rsidRPr="006A2B56" w:rsidRDefault="006A2B56" w:rsidP="006A2B56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:rsidR="006A2B56" w:rsidRDefault="006A2B56" w:rsidP="005E3CFF">
      <w:pPr>
        <w:pStyle w:val="Akapitzlist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6A2B56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Dziewczęta</w:t>
      </w:r>
      <w:r w:rsidRPr="006A2B56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zaczynają dojrzewać ok. 9.-10. roku życia. Pierwsze 2 lata to okres intensywnego wzrostu. Dlatego dziewczynki w tym wieku są wyższe od swoich rówieśników. Stopniowo zmienia się sylwetka – wydłużają się kończyny, rozwijają biodra, w związku z przyrostem tkanki tłuszczowej zwiększa się masa ciała. Ok. 13. roku życia pojawia się pierwsza </w:t>
      </w:r>
      <w:r w:rsidRPr="006A2B56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>miesiączka</w:t>
      </w:r>
      <w:r w:rsidRPr="006A2B56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 (menstruacja). Polega ona na złuszczaniu się wewnętrznej wyściółki macicy, któremu towarzyszy niewielkie krwawienie. Początkowo miesiączki występują nieregularnie, potem średnio raz w miesiącu. Piersi powiększają się, pojawia się owłosienie łonowe, następnie pachowe i kończyn.</w:t>
      </w:r>
    </w:p>
    <w:p w:rsidR="006A2B56" w:rsidRPr="006A2B56" w:rsidRDefault="006A2B56" w:rsidP="006A2B56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:rsidR="006A2B56" w:rsidRDefault="006A2B56" w:rsidP="005E3CFF">
      <w:pPr>
        <w:pStyle w:val="Akapitzlist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6A2B56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 xml:space="preserve">Chłopcy </w:t>
      </w:r>
      <w:r w:rsidRPr="006A2B56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zaczynają dojrzewać średnio 2 lata później od dziewcząt, czyli ok. 11.-12. roku życia. W tym okresie następuje szybki wzrost ciała. W związku </w:t>
      </w:r>
      <w:r w:rsidRPr="006A2B56">
        <w:rPr>
          <w:rFonts w:ascii="Arial" w:eastAsia="Times New Roman" w:hAnsi="Arial" w:cs="Arial"/>
          <w:color w:val="1B1B1B"/>
          <w:sz w:val="24"/>
          <w:szCs w:val="24"/>
          <w:lang w:eastAsia="pl-PL"/>
        </w:rPr>
        <w:lastRenderedPageBreak/>
        <w:t>z rozwojem tkanki mięśniowej zmienia się sylwetka chłopca i wzrasta jego masa. Pojawia się zarost na twarzy, owłosienie łonowe, pachowe i kończyn. Objawem dojrzewania u chłopców jest zmiana barwy głosu z dziecięcej na męską. Zjawisko to nazywa się </w:t>
      </w:r>
      <w:r w:rsidRPr="006A2B56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>mutacją</w:t>
      </w:r>
      <w:r w:rsidRPr="006A2B56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. Jest ona wynikiem wydłużania strun głosowych. Na wysokości krtani tworzy się zgrubienie, tzw. jabłko Adama. Jądra zaczynają produkować plemniki, które są usuwane w nocy w wyniku tzw. </w:t>
      </w:r>
      <w:r w:rsidRPr="006A2B56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>polucji</w:t>
      </w:r>
      <w:r w:rsidRPr="006A2B56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.</w:t>
      </w:r>
    </w:p>
    <w:p w:rsidR="006A2B56" w:rsidRDefault="006A2B56" w:rsidP="006A2B56">
      <w:pPr>
        <w:pStyle w:val="Akapitzlist"/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:rsidR="006A2B56" w:rsidRPr="006A2B56" w:rsidRDefault="006A2B56" w:rsidP="006A2B56">
      <w:pPr>
        <w:pStyle w:val="Akapitzlist"/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953057" cy="1999176"/>
            <wp:effectExtent l="19050" t="0" r="9343" b="0"/>
            <wp:docPr id="48" name="Obraz 18" descr="Ilustracja przedstawia dwa wykresy liniowe. Niebieski kolor oznacza chłopca, czerwony dziewczynkę. Lewy wykres opisuje wysokość ciała. Oś X wyznacza wiek w latach, oś Y wskazuje roczne przyrosty masy ciała w centymetrach. Prawy wykres opisuje masę ciała. Oś X oznacza wiek w latach, na osi Y oznaczono roczny przyrost masy ciała w kilogram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lustracja przedstawia dwa wykresy liniowe. Niebieski kolor oznacza chłopca, czerwony dziewczynkę. Lewy wykres opisuje wysokość ciała. Oś X wyznacza wiek w latach, oś Y wskazuje roczne przyrosty masy ciała w centymetrach. Prawy wykres opisuje masę ciała. Oś X oznacza wiek w latach, na osi Y oznaczono roczny przyrost masy ciała w kilogramach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11" cy="200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56" w:rsidRPr="006A2B56" w:rsidRDefault="006A2B56" w:rsidP="006A2B56">
      <w:pPr>
        <w:jc w:val="both"/>
        <w:rPr>
          <w:rFonts w:ascii="Arial" w:hAnsi="Arial" w:cs="Arial"/>
          <w:color w:val="C00000"/>
          <w:sz w:val="24"/>
          <w:szCs w:val="24"/>
          <w:shd w:val="clear" w:color="auto" w:fill="FFFFFF"/>
        </w:rPr>
      </w:pPr>
      <w:r w:rsidRPr="006A2B56">
        <w:rPr>
          <w:rFonts w:ascii="Arial" w:hAnsi="Arial" w:cs="Arial"/>
          <w:color w:val="C00000"/>
          <w:sz w:val="24"/>
          <w:szCs w:val="24"/>
          <w:shd w:val="clear" w:color="auto" w:fill="FFFFFF"/>
        </w:rPr>
        <w:t>U dziewcząt i chłopców wzrost stężenia hormonów płciowych ma wpływ także na samopoczucie psychiczne.</w:t>
      </w:r>
    </w:p>
    <w:p w:rsidR="006A2B56" w:rsidRDefault="006A2B56" w:rsidP="006A2B56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6A2B56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Pojawiają się stany rozdrażnienia, nerwowości, częste zmiany nastroju. Nawet niewielkie problemy stają się wielkimi, czasem wręcz życiowymi. Dziecko, do tej pory uzależnione od rodziców, próbuje zaznaczyć swoją indywidualność i zdolność do samodzielnego podejmowania decyzji. W tym czasie na zachowanie ogromny wpływ mają koleżanki i koledzy. Młodzi ludzie, nie bacząc na konsekwencje, podejmują ryzykowne działania. Następuje zmiana zainteresowań, kształtuje się system norm i zasad.</w:t>
      </w:r>
    </w:p>
    <w:p w:rsidR="006A2B56" w:rsidRPr="006A2B56" w:rsidRDefault="006A2B56" w:rsidP="006A2B56">
      <w:pPr>
        <w:jc w:val="both"/>
        <w:rPr>
          <w:rFonts w:ascii="Arial" w:hAnsi="Arial" w:cs="Arial"/>
          <w:color w:val="C00000"/>
          <w:sz w:val="24"/>
          <w:szCs w:val="24"/>
          <w:shd w:val="clear" w:color="auto" w:fill="FFFFFF"/>
        </w:rPr>
      </w:pPr>
      <w:r w:rsidRPr="006A2B56">
        <w:rPr>
          <w:rFonts w:ascii="Arial" w:hAnsi="Arial" w:cs="Arial"/>
          <w:color w:val="C00000"/>
          <w:sz w:val="24"/>
          <w:szCs w:val="24"/>
          <w:shd w:val="clear" w:color="auto" w:fill="FFFFFF"/>
        </w:rPr>
        <w:t>W okresie dojrzewania uaktywniają się gruczoły łojowe, a cera staje się tłusta i trądzikowa.</w:t>
      </w:r>
    </w:p>
    <w:p w:rsidR="006A2B56" w:rsidRDefault="006A2B56" w:rsidP="006A2B56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6A2B56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Czasem środki codziennej pielęgnacji nie wystarczają, by nie tworzyły się na skórze zmiany mogące powodować trwałe blizny. Gdy kosmetyki stają się nieskuteczne, należy swój problem przedstawić lekarzowi </w:t>
      </w:r>
      <w:r w:rsidRPr="006A2B56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dermatologowi</w:t>
      </w:r>
      <w:r w:rsidRPr="006A2B56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, który dobierze odpowiednie leki, pozwalające zredukować skórne objawy dojrzewania. W okresie dojrzewania zwiększa się też aktywność gruczołów potowych, a zapach potu staje się intensywny. Powoduje to, że wzrasta znaczenie higieny, zwłaszcza intymnej. W tym okresie należy regularnie obmywać narządy płciowe, stosując środki do higieny o właściwym </w:t>
      </w:r>
      <w:proofErr w:type="spellStart"/>
      <w:r w:rsidRPr="006A2B56">
        <w:rPr>
          <w:rFonts w:ascii="Arial" w:hAnsi="Arial" w:cs="Arial"/>
          <w:color w:val="1B1B1B"/>
          <w:sz w:val="24"/>
          <w:szCs w:val="24"/>
          <w:shd w:val="clear" w:color="auto" w:fill="FFFFFF"/>
        </w:rPr>
        <w:t>pH</w:t>
      </w:r>
      <w:proofErr w:type="spellEnd"/>
      <w:r w:rsidRPr="006A2B56">
        <w:rPr>
          <w:rFonts w:ascii="Arial" w:hAnsi="Arial" w:cs="Arial"/>
          <w:color w:val="1B1B1B"/>
          <w:sz w:val="24"/>
          <w:szCs w:val="24"/>
          <w:shd w:val="clear" w:color="auto" w:fill="FFFFFF"/>
        </w:rPr>
        <w:t>.</w:t>
      </w:r>
    </w:p>
    <w:p w:rsidR="00FF2F1D" w:rsidRDefault="00FF2F1D" w:rsidP="006A2B56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FF2F1D" w:rsidRDefault="00FF2F1D" w:rsidP="006A2B56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FF2F1D" w:rsidRDefault="00FF2F1D" w:rsidP="006A2B56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6A2B56" w:rsidRPr="006A2B56" w:rsidRDefault="006A2B56" w:rsidP="006A2B56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6A2B56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Ciekawostka</w:t>
      </w:r>
    </w:p>
    <w:p w:rsidR="006A2B56" w:rsidRDefault="006A2B56" w:rsidP="00930AD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6A2B56">
        <w:rPr>
          <w:rFonts w:ascii="Arial" w:eastAsia="Times New Roman" w:hAnsi="Arial" w:cs="Arial"/>
          <w:i/>
          <w:sz w:val="24"/>
          <w:szCs w:val="24"/>
          <w:lang w:eastAsia="pl-PL"/>
        </w:rPr>
        <w:t>U dziewcząt okres intensywnego wzrostu przypada między 11.-14. rokiem życia, u chłopców między 13.-16. W związku z tym dziewczęta początkowo przewyższają chłopców wzrostem, ale w kolejnych latach tracą tę przewagę.</w:t>
      </w:r>
    </w:p>
    <w:p w:rsidR="006A2B56" w:rsidRDefault="006A2B56" w:rsidP="006A2B5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2E1C65" w:rsidRDefault="006A2B56" w:rsidP="006A2B56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6A2B56">
        <w:rPr>
          <w:rFonts w:ascii="Arial" w:eastAsia="Times New Roman" w:hAnsi="Arial" w:cs="Arial"/>
          <w:b/>
          <w:sz w:val="24"/>
          <w:szCs w:val="24"/>
          <w:lang w:eastAsia="pl-PL"/>
        </w:rPr>
        <w:t>4. DOROSŁOŚĆ</w:t>
      </w:r>
    </w:p>
    <w:p w:rsidR="002E1C65" w:rsidRDefault="002E1C65" w:rsidP="00930AD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E1C65">
        <w:rPr>
          <w:rFonts w:ascii="Arial" w:eastAsia="Times New Roman" w:hAnsi="Arial" w:cs="Arial"/>
          <w:sz w:val="24"/>
          <w:szCs w:val="24"/>
          <w:lang w:eastAsia="pl-PL"/>
        </w:rPr>
        <w:t>W wieku ok. 25 lat, gdy organizm osiągnął dojrzałość biologiczną, rozpoczyna się kolejny etap rozwoju – </w:t>
      </w:r>
      <w:r w:rsidRPr="002E1C6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dorosłość</w:t>
      </w:r>
      <w:r w:rsidRPr="002E1C65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:rsidR="002E1C65" w:rsidRDefault="002E1C65" w:rsidP="005E3CFF">
      <w:pPr>
        <w:pStyle w:val="Akapitzlist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E1C65">
        <w:rPr>
          <w:rFonts w:ascii="Arial" w:eastAsia="Times New Roman" w:hAnsi="Arial" w:cs="Arial"/>
          <w:sz w:val="24"/>
          <w:szCs w:val="24"/>
          <w:lang w:eastAsia="pl-PL"/>
        </w:rPr>
        <w:t>wiąże się ona z uzyskaniem dojrzałości psychicznej i społecznej, które pojawiają się 3</w:t>
      </w:r>
      <w:r w:rsidRPr="002E1C65">
        <w:rPr>
          <w:rFonts w:ascii="Arial" w:eastAsia="Times New Roman" w:hAnsi="Arial" w:cs="Arial"/>
          <w:sz w:val="24"/>
          <w:szCs w:val="24"/>
          <w:lang w:eastAsia="pl-PL"/>
        </w:rPr>
        <w:noBreakHyphen/>
        <w:t>4 lata po osiągnięciu dojrzałości fizycznej.</w:t>
      </w:r>
    </w:p>
    <w:p w:rsidR="00930ADC" w:rsidRDefault="002E1C65" w:rsidP="005E3CFF">
      <w:pPr>
        <w:pStyle w:val="Akapitzlist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d</w:t>
      </w:r>
      <w:r w:rsidRPr="002E1C65">
        <w:rPr>
          <w:rFonts w:ascii="Arial" w:eastAsia="Times New Roman" w:hAnsi="Arial" w:cs="Arial"/>
          <w:sz w:val="24"/>
          <w:szCs w:val="24"/>
          <w:lang w:eastAsia="pl-PL"/>
        </w:rPr>
        <w:t xml:space="preserve">ojrzałość psychiczna oznacza równowagę emocjonalną i uczuciową, zdolność do podejmowania samodzielnych, odpowiedzialnych decyzji. </w:t>
      </w:r>
    </w:p>
    <w:p w:rsidR="00930ADC" w:rsidRDefault="00930ADC" w:rsidP="00930ADC">
      <w:pPr>
        <w:pStyle w:val="Akapitzlist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30ADC" w:rsidRDefault="00930ADC" w:rsidP="005E3CFF">
      <w:pPr>
        <w:pStyle w:val="Akapitzlist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d</w:t>
      </w:r>
      <w:r w:rsidR="002E1C65" w:rsidRPr="002E1C65">
        <w:rPr>
          <w:rFonts w:ascii="Arial" w:eastAsia="Times New Roman" w:hAnsi="Arial" w:cs="Arial"/>
          <w:sz w:val="24"/>
          <w:szCs w:val="24"/>
          <w:lang w:eastAsia="pl-PL"/>
        </w:rPr>
        <w:t>ojrzałość społeczna określa zdolność do podjęcia pracy, osiągnięcia niezależności materialnej, przyjęcia określonych ról i norm społecznych.</w:t>
      </w:r>
    </w:p>
    <w:p w:rsidR="00930ADC" w:rsidRDefault="00930ADC" w:rsidP="00930ADC">
      <w:pPr>
        <w:pStyle w:val="Akapitzlist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2E1C65" w:rsidRDefault="00930ADC" w:rsidP="005E3CFF">
      <w:pPr>
        <w:pStyle w:val="Akapitzlist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j</w:t>
      </w:r>
      <w:r w:rsidR="002E1C65" w:rsidRPr="002E1C65">
        <w:rPr>
          <w:rFonts w:ascii="Arial" w:eastAsia="Times New Roman" w:hAnsi="Arial" w:cs="Arial"/>
          <w:sz w:val="24"/>
          <w:szCs w:val="24"/>
          <w:lang w:eastAsia="pl-PL"/>
        </w:rPr>
        <w:t>est to czas, w którym zapadają życiowe decyzje, np. dotyczące założenia rodziny. Okres dorosłości trwa do ok. 50 roku życia.</w:t>
      </w:r>
    </w:p>
    <w:p w:rsidR="00930ADC" w:rsidRPr="00930ADC" w:rsidRDefault="00930ADC" w:rsidP="00930AD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930ADC">
        <w:rPr>
          <w:rFonts w:ascii="Arial" w:eastAsia="Times New Roman" w:hAnsi="Arial" w:cs="Arial"/>
          <w:b/>
          <w:sz w:val="24"/>
          <w:szCs w:val="24"/>
          <w:lang w:eastAsia="pl-PL"/>
        </w:rPr>
        <w:t>5. STAROŚĆ</w:t>
      </w:r>
    </w:p>
    <w:p w:rsidR="00930ADC" w:rsidRPr="00930ADC" w:rsidRDefault="00930ADC" w:rsidP="00930ADC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C00000"/>
          <w:sz w:val="24"/>
          <w:szCs w:val="24"/>
          <w:shd w:val="clear" w:color="auto" w:fill="FFFFFF"/>
        </w:rPr>
      </w:pPr>
      <w:r w:rsidRPr="00930ADC">
        <w:rPr>
          <w:rFonts w:ascii="Arial" w:hAnsi="Arial" w:cs="Arial"/>
          <w:color w:val="C00000"/>
          <w:sz w:val="24"/>
          <w:szCs w:val="24"/>
          <w:shd w:val="clear" w:color="auto" w:fill="FFFFFF"/>
        </w:rPr>
        <w:t>Po okresie dorosłości rozpoczyna się </w:t>
      </w:r>
      <w:r w:rsidRPr="00930ADC">
        <w:rPr>
          <w:rStyle w:val="Pogrubienie"/>
          <w:rFonts w:ascii="Arial" w:hAnsi="Arial" w:cs="Arial"/>
          <w:color w:val="C00000"/>
          <w:sz w:val="24"/>
          <w:szCs w:val="24"/>
          <w:shd w:val="clear" w:color="auto" w:fill="FFFFFF"/>
        </w:rPr>
        <w:t>przekwitanie</w:t>
      </w:r>
      <w:r w:rsidRPr="00930ADC">
        <w:rPr>
          <w:rFonts w:ascii="Arial" w:hAnsi="Arial" w:cs="Arial"/>
          <w:color w:val="C00000"/>
          <w:sz w:val="24"/>
          <w:szCs w:val="24"/>
          <w:shd w:val="clear" w:color="auto" w:fill="FFFFFF"/>
        </w:rPr>
        <w:t xml:space="preserve"> – etap, kiedy w organizmie stopniowo zaczynają zachodzić fizjologiczne zmiany związane z wchodzeniem w okres starzenia się. </w:t>
      </w:r>
    </w:p>
    <w:p w:rsidR="00930ADC" w:rsidRPr="00930ADC" w:rsidRDefault="00930ADC" w:rsidP="005E3CFF">
      <w:pPr>
        <w:pStyle w:val="Akapitzlist"/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30ADC">
        <w:rPr>
          <w:rFonts w:ascii="Arial" w:hAnsi="Arial" w:cs="Arial"/>
          <w:color w:val="1B1B1B"/>
          <w:sz w:val="24"/>
          <w:szCs w:val="24"/>
          <w:shd w:val="clear" w:color="auto" w:fill="FFFFFF"/>
        </w:rPr>
        <w:t>Skóra powoli traci jędrność, pojawiają się zmarszczki, włosy siwieją, spada tempo przemian metabolicznych, co może być przyczyną zwiększenia masy ciała. Ten etap rozwoju osobniczego rozpoczyna się u kobiet między 45</w:t>
      </w:r>
      <w:r w:rsidRPr="00930ADC">
        <w:rPr>
          <w:rFonts w:ascii="Arial" w:hAnsi="Arial" w:cs="Arial"/>
          <w:color w:val="1B1B1B"/>
          <w:sz w:val="24"/>
          <w:szCs w:val="24"/>
          <w:shd w:val="clear" w:color="auto" w:fill="FFFFFF"/>
        </w:rPr>
        <w:noBreakHyphen/>
        <w:t>55, u mężczyzn między 55</w:t>
      </w:r>
      <w:r w:rsidRPr="00930ADC">
        <w:rPr>
          <w:rFonts w:ascii="Arial" w:hAnsi="Arial" w:cs="Arial"/>
          <w:color w:val="1B1B1B"/>
          <w:sz w:val="24"/>
          <w:szCs w:val="24"/>
          <w:shd w:val="clear" w:color="auto" w:fill="FFFFFF"/>
        </w:rPr>
        <w:noBreakHyphen/>
        <w:t xml:space="preserve">60 rokiem życia. </w:t>
      </w:r>
    </w:p>
    <w:p w:rsidR="00930ADC" w:rsidRPr="00930ADC" w:rsidRDefault="00930ADC" w:rsidP="00930ADC">
      <w:pPr>
        <w:pStyle w:val="Akapitzlist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30ADC" w:rsidRPr="00930ADC" w:rsidRDefault="00930ADC" w:rsidP="005E3CFF">
      <w:pPr>
        <w:pStyle w:val="Akapitzlist"/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30ADC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W tym wieku spada poziom hormonów płciowych. U kobiet prowadzi to do zaniku cyklu menstruacyjnego i jajeczkowania. Pojawiają się zaburzenia nastroju, bezsenność, naprzemienne uczucia zimna i gorąca. </w:t>
      </w:r>
    </w:p>
    <w:p w:rsidR="00930ADC" w:rsidRPr="00930ADC" w:rsidRDefault="00930ADC" w:rsidP="00930ADC">
      <w:pPr>
        <w:pStyle w:val="Akapitzlist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30ADC" w:rsidRPr="00930ADC" w:rsidRDefault="00930ADC" w:rsidP="005E3CFF">
      <w:pPr>
        <w:pStyle w:val="Akapitzlist"/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30ADC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Mężczyźni na ogół zachowują zdolność wytwarzania gamet do późnego wieku, ale ich zdolność rozrodcza się obniża. </w:t>
      </w:r>
    </w:p>
    <w:p w:rsidR="00930ADC" w:rsidRPr="00930ADC" w:rsidRDefault="00930ADC" w:rsidP="00930ADC">
      <w:pPr>
        <w:pStyle w:val="Akapitzlist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30ADC" w:rsidRPr="00930ADC" w:rsidRDefault="00930ADC" w:rsidP="005E3CFF">
      <w:pPr>
        <w:pStyle w:val="Akapitzlist"/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30ADC">
        <w:rPr>
          <w:rFonts w:ascii="Arial" w:hAnsi="Arial" w:cs="Arial"/>
          <w:color w:val="1B1B1B"/>
          <w:sz w:val="24"/>
          <w:szCs w:val="24"/>
          <w:shd w:val="clear" w:color="auto" w:fill="FFFFFF"/>
        </w:rPr>
        <w:t>Od ok. 65 roku życia organizm człowieka wchodzi w okres </w:t>
      </w:r>
      <w:r w:rsidRPr="00930ADC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starzenia się</w:t>
      </w:r>
      <w:r w:rsidRPr="00930ADC">
        <w:rPr>
          <w:rFonts w:ascii="Arial" w:hAnsi="Arial" w:cs="Arial"/>
          <w:color w:val="1B1B1B"/>
          <w:sz w:val="24"/>
          <w:szCs w:val="24"/>
          <w:shd w:val="clear" w:color="auto" w:fill="FFFFFF"/>
        </w:rPr>
        <w:t>. Kończy się okres pracy zawodowej, ludzie przechodzą na emeryturę, wolny czas w głównej mierze poświęcają na rozwój swoich zainteresowań. Starzenie związane jest ze zmniejszającymi się zdolnościami regeneracyjnym komórek i tkanek, spadkiem odporności, zmniejszeniem gęstości kości, co zwiększa ich podatność na złamania. Pogorszeniu ulega wzrok i słuch, zmniejsza się sprawność fizyczna.</w:t>
      </w:r>
    </w:p>
    <w:p w:rsidR="00930ADC" w:rsidRPr="00930ADC" w:rsidRDefault="00930ADC" w:rsidP="00930ADC">
      <w:pPr>
        <w:pStyle w:val="Akapitzlist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30ADC" w:rsidRPr="00930ADC" w:rsidRDefault="00930ADC" w:rsidP="005E3CFF">
      <w:pPr>
        <w:pStyle w:val="Akapitzlist"/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30ADC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Ludzie starsi często potrzebują zrozumienia i cierpliwości, wsparcia ze strony rodziny. Pomoc osobom starszym często obejmuje podstawową obsługę, np. zrobienie zakupów, pomoc przy zejściu i wejściu po schodach. Przebieg i czas </w:t>
      </w:r>
      <w:r w:rsidRPr="00930ADC">
        <w:rPr>
          <w:rFonts w:ascii="Arial" w:hAnsi="Arial" w:cs="Arial"/>
          <w:color w:val="1B1B1B"/>
          <w:sz w:val="24"/>
          <w:szCs w:val="24"/>
          <w:shd w:val="clear" w:color="auto" w:fill="FFFFFF"/>
        </w:rPr>
        <w:lastRenderedPageBreak/>
        <w:t>trwania tego etapu rozwojowego zależą od czynników genetycznych i środowiskowych. Prawidłowe odżywianie się, aktywność fizyczna i umysłowa, oraz dobre samopoczucie psychiczne pomagają opóźnić procesy starzenia.</w:t>
      </w:r>
    </w:p>
    <w:p w:rsidR="00930ADC" w:rsidRPr="00930ADC" w:rsidRDefault="00930ADC" w:rsidP="00930ADC">
      <w:pPr>
        <w:rPr>
          <w:rFonts w:ascii="Arial" w:hAnsi="Arial" w:cs="Arial"/>
          <w:b/>
          <w:sz w:val="24"/>
          <w:szCs w:val="24"/>
          <w:lang w:eastAsia="pl-PL"/>
        </w:rPr>
      </w:pPr>
      <w:r w:rsidRPr="00930ADC">
        <w:rPr>
          <w:rFonts w:ascii="Arial" w:hAnsi="Arial" w:cs="Arial"/>
          <w:b/>
          <w:sz w:val="24"/>
          <w:szCs w:val="24"/>
          <w:lang w:eastAsia="pl-PL"/>
        </w:rPr>
        <w:t>6. PODSUMOWANIE</w:t>
      </w:r>
    </w:p>
    <w:p w:rsidR="00930ADC" w:rsidRPr="00930ADC" w:rsidRDefault="00930ADC" w:rsidP="00FF2F1D">
      <w:pPr>
        <w:pStyle w:val="NormalnyWeb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930ADC">
        <w:rPr>
          <w:rFonts w:ascii="Arial" w:hAnsi="Arial" w:cs="Arial"/>
          <w:color w:val="1B1B1B"/>
        </w:rPr>
        <w:t>Rozwój osobniczy człowieka rozpoczyna się w chwili jego poczęcia, a kończy, gdy osoba umiera.</w:t>
      </w:r>
    </w:p>
    <w:p w:rsidR="00930ADC" w:rsidRPr="00930ADC" w:rsidRDefault="00930ADC" w:rsidP="005E3CFF">
      <w:pPr>
        <w:pStyle w:val="NormalnyWeb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B1B1B"/>
        </w:rPr>
      </w:pPr>
      <w:r w:rsidRPr="00930ADC">
        <w:rPr>
          <w:rFonts w:ascii="Arial" w:hAnsi="Arial" w:cs="Arial"/>
          <w:color w:val="1B1B1B"/>
        </w:rPr>
        <w:t>Ontogeneza obejmuje okres rozwoju prenatalnego i postnatalnego.</w:t>
      </w:r>
    </w:p>
    <w:p w:rsidR="00930ADC" w:rsidRPr="00930ADC" w:rsidRDefault="00930ADC" w:rsidP="00FF2F1D">
      <w:pPr>
        <w:pStyle w:val="NormalnyWeb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930ADC">
        <w:rPr>
          <w:rFonts w:ascii="Arial" w:hAnsi="Arial" w:cs="Arial"/>
          <w:color w:val="1B1B1B"/>
        </w:rPr>
        <w:t xml:space="preserve">W rozwoju postnatalnym wyróżniamy następujące etapy rozwojowe: noworodkowy, niemowlęcy, </w:t>
      </w:r>
      <w:proofErr w:type="spellStart"/>
      <w:r w:rsidRPr="00930ADC">
        <w:rPr>
          <w:rFonts w:ascii="Arial" w:hAnsi="Arial" w:cs="Arial"/>
          <w:color w:val="1B1B1B"/>
        </w:rPr>
        <w:t>poniemowlęcy</w:t>
      </w:r>
      <w:proofErr w:type="spellEnd"/>
      <w:r w:rsidRPr="00930ADC">
        <w:rPr>
          <w:rFonts w:ascii="Arial" w:hAnsi="Arial" w:cs="Arial"/>
          <w:color w:val="1B1B1B"/>
        </w:rPr>
        <w:t>, dzieciństwa, dojrzewania, dorosłości, przekwitania i starości.</w:t>
      </w:r>
    </w:p>
    <w:p w:rsidR="00930ADC" w:rsidRPr="00930ADC" w:rsidRDefault="00930ADC" w:rsidP="005E3CFF">
      <w:pPr>
        <w:pStyle w:val="NormalnyWeb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B1B1B"/>
        </w:rPr>
      </w:pPr>
      <w:r w:rsidRPr="00930ADC">
        <w:rPr>
          <w:rFonts w:ascii="Arial" w:hAnsi="Arial" w:cs="Arial"/>
          <w:color w:val="1B1B1B"/>
        </w:rPr>
        <w:t>Organizm ludzki najszybciej rośnie w okr</w:t>
      </w:r>
      <w:r w:rsidR="00FF2F1D">
        <w:rPr>
          <w:rFonts w:ascii="Arial" w:hAnsi="Arial" w:cs="Arial"/>
          <w:color w:val="1B1B1B"/>
        </w:rPr>
        <w:t>esie noworodkowym i niemowlęcym</w:t>
      </w:r>
      <w:r w:rsidRPr="00930ADC">
        <w:rPr>
          <w:rFonts w:ascii="Arial" w:hAnsi="Arial" w:cs="Arial"/>
          <w:color w:val="1B1B1B"/>
        </w:rPr>
        <w:t>.</w:t>
      </w:r>
    </w:p>
    <w:p w:rsidR="00930ADC" w:rsidRPr="00930ADC" w:rsidRDefault="00930ADC" w:rsidP="00FF2F1D">
      <w:pPr>
        <w:pStyle w:val="NormalnyWeb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930ADC">
        <w:rPr>
          <w:rFonts w:ascii="Arial" w:hAnsi="Arial" w:cs="Arial"/>
          <w:color w:val="1B1B1B"/>
        </w:rPr>
        <w:t>Okres dojrzewania to czas intensywnych przemian fizycznych i psychicznych, będących wynikiem działalności hormonów, głównie płciowych.</w:t>
      </w:r>
    </w:p>
    <w:p w:rsidR="008D5B61" w:rsidRDefault="00930ADC" w:rsidP="008D5B61">
      <w:pPr>
        <w:pStyle w:val="NormalnyWeb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B1B1B"/>
        </w:rPr>
      </w:pPr>
      <w:r w:rsidRPr="00930ADC">
        <w:rPr>
          <w:rFonts w:ascii="Arial" w:hAnsi="Arial" w:cs="Arial"/>
          <w:color w:val="1B1B1B"/>
        </w:rPr>
        <w:t>Na pełną dojrzałość składają się dojrzałość fizyczna, psychiczna i społeczna.</w:t>
      </w:r>
    </w:p>
    <w:p w:rsidR="00FF2F1D" w:rsidRPr="00FF2F1D" w:rsidRDefault="00FF2F1D" w:rsidP="00FF2F1D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1B1B1B"/>
        </w:rPr>
      </w:pPr>
    </w:p>
    <w:p w:rsidR="008D5B61" w:rsidRPr="00930ADC" w:rsidRDefault="008D5B61" w:rsidP="008D5B61">
      <w:r>
        <w:t xml:space="preserve">Dorastanie: </w:t>
      </w:r>
      <w:hyperlink r:id="rId14" w:history="1">
        <w:r>
          <w:rPr>
            <w:rStyle w:val="Hipercze"/>
          </w:rPr>
          <w:t>http://scholaris.pl/resources/run/id/47897</w:t>
        </w:r>
      </w:hyperlink>
    </w:p>
    <w:p w:rsidR="00930ADC" w:rsidRPr="00930ADC" w:rsidRDefault="00930ADC" w:rsidP="00930ADC">
      <w:pPr>
        <w:rPr>
          <w:lang w:eastAsia="pl-PL"/>
        </w:rPr>
      </w:pPr>
    </w:p>
    <w:p w:rsidR="002E1C65" w:rsidRDefault="002E1C65" w:rsidP="006A2B5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604F0B" w:rsidRPr="006A2B56" w:rsidRDefault="009272A1" w:rsidP="006A2B5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1388774"/>
            <wp:effectExtent l="19050" t="0" r="0" b="0"/>
            <wp:docPr id="49" name="Obraz 21" descr="Ilustracja przedstawia etapy życia człowieka. Dziesięć turkusowych kół, ułożonych poziomo od lewej do prawej strony. Łączą je zielone strzałki. Wewnątrz szare sylwetki. Zygota to kółko z jądrem. Zarodek to fasolowaty kształt z kończynami. Płód ma wyodrębnione kończyny i dużą głowę, zwrócony w lewą stronę. Noworodek leży na plecach. Niemowlę siedzi przodem. Dziecko siedzi na podłodze zwrócone w lewą stronę, na kolanach trzyma książkę. Nastolatek stoi. Młody człowiek to sylwetka biegnącego w lewą stronę mężczyzny. Dorosły to sylwetka mężczyzny w garniturze z rękoma założonymi na piersi. Osoba starsza to sylwetka człowieka opartego na las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lustracja przedstawia etapy życia człowieka. Dziesięć turkusowych kół, ułożonych poziomo od lewej do prawej strony. Łączą je zielone strzałki. Wewnątrz szare sylwetki. Zygota to kółko z jądrem. Zarodek to fasolowaty kształt z kończynami. Płód ma wyodrębnione kończyny i dużą głowę, zwrócony w lewą stronę. Noworodek leży na plecach. Niemowlę siedzi przodem. Dziecko siedzi na podłodze zwrócone w lewą stronę, na kolanach trzyma książkę. Nastolatek stoi. Młody człowiek to sylwetka biegnącego w lewą stronę mężczyzny. Dorosły to sylwetka mężczyzny w garniturze z rękoma założonymi na piersi. Osoba starsza to sylwetka człowieka opartego na lasce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56" w:rsidRPr="00930ADC" w:rsidRDefault="006A2B56" w:rsidP="006A2B56">
      <w:pPr>
        <w:jc w:val="both"/>
        <w:rPr>
          <w:rFonts w:ascii="Arial" w:hAnsi="Arial" w:cs="Arial"/>
          <w:i/>
          <w:sz w:val="24"/>
          <w:szCs w:val="24"/>
        </w:rPr>
      </w:pPr>
    </w:p>
    <w:p w:rsidR="006A2B56" w:rsidRDefault="00FF2F1D" w:rsidP="00E965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Pozdrawiam</w:t>
      </w:r>
    </w:p>
    <w:p w:rsidR="00FF2F1D" w:rsidRPr="00930ADC" w:rsidRDefault="00FF2F1D" w:rsidP="00E965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Magdalena Alama</w:t>
      </w:r>
    </w:p>
    <w:p w:rsidR="00A904D3" w:rsidRPr="00E965C4" w:rsidRDefault="00A904D3" w:rsidP="000E5283">
      <w:pPr>
        <w:rPr>
          <w:rFonts w:ascii="Arial" w:hAnsi="Arial" w:cs="Arial"/>
          <w:b/>
          <w:i/>
          <w:sz w:val="24"/>
          <w:szCs w:val="24"/>
        </w:rPr>
      </w:pPr>
    </w:p>
    <w:p w:rsidR="00A904D3" w:rsidRPr="00E965C4" w:rsidRDefault="00A904D3" w:rsidP="000E5283">
      <w:pPr>
        <w:rPr>
          <w:rFonts w:ascii="Arial" w:hAnsi="Arial" w:cs="Arial"/>
          <w:b/>
          <w:i/>
          <w:sz w:val="24"/>
          <w:szCs w:val="24"/>
        </w:rPr>
      </w:pPr>
    </w:p>
    <w:p w:rsidR="00A904D3" w:rsidRPr="00E965C4" w:rsidRDefault="00A904D3" w:rsidP="000E5283">
      <w:pPr>
        <w:rPr>
          <w:rFonts w:ascii="Arial" w:hAnsi="Arial" w:cs="Arial"/>
          <w:b/>
          <w:i/>
          <w:sz w:val="24"/>
          <w:szCs w:val="24"/>
        </w:rPr>
      </w:pPr>
    </w:p>
    <w:p w:rsidR="00A904D3" w:rsidRDefault="00A904D3" w:rsidP="000E5283">
      <w:pPr>
        <w:rPr>
          <w:rFonts w:ascii="Arial" w:hAnsi="Arial" w:cs="Arial"/>
          <w:b/>
          <w:sz w:val="24"/>
          <w:szCs w:val="24"/>
        </w:rPr>
      </w:pPr>
    </w:p>
    <w:p w:rsidR="00A904D3" w:rsidRDefault="00A904D3" w:rsidP="000E5283">
      <w:pPr>
        <w:rPr>
          <w:rFonts w:ascii="Arial" w:hAnsi="Arial" w:cs="Arial"/>
          <w:b/>
          <w:sz w:val="24"/>
          <w:szCs w:val="24"/>
        </w:rPr>
      </w:pPr>
    </w:p>
    <w:p w:rsidR="00A904D3" w:rsidRDefault="00A904D3" w:rsidP="000E5283">
      <w:pPr>
        <w:rPr>
          <w:rFonts w:ascii="Arial" w:hAnsi="Arial" w:cs="Arial"/>
          <w:b/>
          <w:sz w:val="24"/>
          <w:szCs w:val="24"/>
        </w:rPr>
      </w:pPr>
    </w:p>
    <w:p w:rsidR="00E965C4" w:rsidRDefault="00E965C4" w:rsidP="000E5283">
      <w:pPr>
        <w:rPr>
          <w:rFonts w:ascii="Arial" w:hAnsi="Arial" w:cs="Arial"/>
          <w:b/>
          <w:sz w:val="24"/>
          <w:szCs w:val="24"/>
        </w:rPr>
      </w:pPr>
    </w:p>
    <w:p w:rsidR="0081512C" w:rsidRDefault="0081512C" w:rsidP="000E5283">
      <w:pPr>
        <w:rPr>
          <w:rFonts w:ascii="Arial" w:hAnsi="Arial" w:cs="Arial"/>
          <w:b/>
          <w:sz w:val="24"/>
          <w:szCs w:val="24"/>
        </w:rPr>
      </w:pPr>
    </w:p>
    <w:sectPr w:rsidR="0081512C" w:rsidSect="00962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F73" w:rsidRDefault="00274F73" w:rsidP="00712705">
      <w:pPr>
        <w:spacing w:after="0" w:line="240" w:lineRule="auto"/>
      </w:pPr>
      <w:r>
        <w:separator/>
      </w:r>
    </w:p>
  </w:endnote>
  <w:endnote w:type="continuationSeparator" w:id="0">
    <w:p w:rsidR="00274F73" w:rsidRDefault="00274F73" w:rsidP="00712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F73" w:rsidRDefault="00274F73" w:rsidP="00712705">
      <w:pPr>
        <w:spacing w:after="0" w:line="240" w:lineRule="auto"/>
      </w:pPr>
      <w:r>
        <w:separator/>
      </w:r>
    </w:p>
  </w:footnote>
  <w:footnote w:type="continuationSeparator" w:id="0">
    <w:p w:rsidR="00274F73" w:rsidRDefault="00274F73" w:rsidP="00712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45pt;height:11.45pt" o:bullet="t">
        <v:imagedata r:id="rId1" o:title="mso7A03"/>
      </v:shape>
    </w:pict>
  </w:numPicBullet>
  <w:abstractNum w:abstractNumId="0">
    <w:nsid w:val="03CC4EB4"/>
    <w:multiLevelType w:val="hybridMultilevel"/>
    <w:tmpl w:val="1C7AE718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F22BC"/>
    <w:multiLevelType w:val="multilevel"/>
    <w:tmpl w:val="8646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013DE2"/>
    <w:multiLevelType w:val="hybridMultilevel"/>
    <w:tmpl w:val="7A0EF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77F0C"/>
    <w:multiLevelType w:val="hybridMultilevel"/>
    <w:tmpl w:val="78A26A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56C34"/>
    <w:multiLevelType w:val="hybridMultilevel"/>
    <w:tmpl w:val="A10A9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813CD8"/>
    <w:multiLevelType w:val="multilevel"/>
    <w:tmpl w:val="C626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DC1446"/>
    <w:multiLevelType w:val="hybridMultilevel"/>
    <w:tmpl w:val="7F6CBC2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43F88"/>
    <w:multiLevelType w:val="hybridMultilevel"/>
    <w:tmpl w:val="549C3C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635B0A"/>
    <w:multiLevelType w:val="hybridMultilevel"/>
    <w:tmpl w:val="9AF08EE4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7F326F"/>
    <w:multiLevelType w:val="multilevel"/>
    <w:tmpl w:val="F1748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AB48A6"/>
    <w:multiLevelType w:val="multilevel"/>
    <w:tmpl w:val="A0DC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780894"/>
    <w:multiLevelType w:val="hybridMultilevel"/>
    <w:tmpl w:val="A06E1C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8E0F5D"/>
    <w:multiLevelType w:val="hybridMultilevel"/>
    <w:tmpl w:val="33441A7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74030C"/>
    <w:multiLevelType w:val="hybridMultilevel"/>
    <w:tmpl w:val="2A0A16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3A7789"/>
    <w:multiLevelType w:val="hybridMultilevel"/>
    <w:tmpl w:val="DC4AADAA"/>
    <w:lvl w:ilvl="0" w:tplc="0415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351C2C29"/>
    <w:multiLevelType w:val="hybridMultilevel"/>
    <w:tmpl w:val="272C2E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E56BBA"/>
    <w:multiLevelType w:val="multilevel"/>
    <w:tmpl w:val="FAC4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5C58FA"/>
    <w:multiLevelType w:val="multilevel"/>
    <w:tmpl w:val="57527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E0799E"/>
    <w:multiLevelType w:val="hybridMultilevel"/>
    <w:tmpl w:val="CEFAEC6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F5958"/>
    <w:multiLevelType w:val="hybridMultilevel"/>
    <w:tmpl w:val="2CBC9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6626D3"/>
    <w:multiLevelType w:val="hybridMultilevel"/>
    <w:tmpl w:val="004006E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6C6F05"/>
    <w:multiLevelType w:val="multilevel"/>
    <w:tmpl w:val="C61A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4C1BCD"/>
    <w:multiLevelType w:val="hybridMultilevel"/>
    <w:tmpl w:val="5EE847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F3264D"/>
    <w:multiLevelType w:val="hybridMultilevel"/>
    <w:tmpl w:val="2A4E5D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87082A"/>
    <w:multiLevelType w:val="hybridMultilevel"/>
    <w:tmpl w:val="E74600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D53637"/>
    <w:multiLevelType w:val="hybridMultilevel"/>
    <w:tmpl w:val="45FE8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223DE9"/>
    <w:multiLevelType w:val="hybridMultilevel"/>
    <w:tmpl w:val="B27EFAF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3F7400"/>
    <w:multiLevelType w:val="multilevel"/>
    <w:tmpl w:val="E79CC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6C50410"/>
    <w:multiLevelType w:val="hybridMultilevel"/>
    <w:tmpl w:val="E26A95E4"/>
    <w:lvl w:ilvl="0" w:tplc="04150007">
      <w:start w:val="1"/>
      <w:numFmt w:val="bullet"/>
      <w:lvlText w:val=""/>
      <w:lvlPicBulletId w:val="0"/>
      <w:lvlJc w:val="left"/>
      <w:pPr>
        <w:ind w:left="7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9">
    <w:nsid w:val="587124CD"/>
    <w:multiLevelType w:val="hybridMultilevel"/>
    <w:tmpl w:val="A0160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BB0CD8"/>
    <w:multiLevelType w:val="hybridMultilevel"/>
    <w:tmpl w:val="D9922F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EF30F0"/>
    <w:multiLevelType w:val="hybridMultilevel"/>
    <w:tmpl w:val="FB9C5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76650D"/>
    <w:multiLevelType w:val="hybridMultilevel"/>
    <w:tmpl w:val="6246856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5B3058"/>
    <w:multiLevelType w:val="hybridMultilevel"/>
    <w:tmpl w:val="948EBA1C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BA6CF1"/>
    <w:multiLevelType w:val="hybridMultilevel"/>
    <w:tmpl w:val="84A66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9A2CAB"/>
    <w:multiLevelType w:val="hybridMultilevel"/>
    <w:tmpl w:val="1CFA1298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CF79B9"/>
    <w:multiLevelType w:val="hybridMultilevel"/>
    <w:tmpl w:val="AF1C332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710991"/>
    <w:multiLevelType w:val="multilevel"/>
    <w:tmpl w:val="79C4E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D9001A"/>
    <w:multiLevelType w:val="multilevel"/>
    <w:tmpl w:val="077C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A0D4BFE"/>
    <w:multiLevelType w:val="multilevel"/>
    <w:tmpl w:val="3C249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D7E4C24"/>
    <w:multiLevelType w:val="hybridMultilevel"/>
    <w:tmpl w:val="9B3609D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661360"/>
    <w:multiLevelType w:val="multilevel"/>
    <w:tmpl w:val="DF320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3166B3A"/>
    <w:multiLevelType w:val="hybridMultilevel"/>
    <w:tmpl w:val="D9C60E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8B49A8"/>
    <w:multiLevelType w:val="hybridMultilevel"/>
    <w:tmpl w:val="DBA25A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C757D9"/>
    <w:multiLevelType w:val="hybridMultilevel"/>
    <w:tmpl w:val="888847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3"/>
  </w:num>
  <w:num w:numId="3">
    <w:abstractNumId w:val="26"/>
  </w:num>
  <w:num w:numId="4">
    <w:abstractNumId w:val="4"/>
  </w:num>
  <w:num w:numId="5">
    <w:abstractNumId w:val="12"/>
  </w:num>
  <w:num w:numId="6">
    <w:abstractNumId w:val="32"/>
  </w:num>
  <w:num w:numId="7">
    <w:abstractNumId w:val="18"/>
  </w:num>
  <w:num w:numId="8">
    <w:abstractNumId w:val="34"/>
  </w:num>
  <w:num w:numId="9">
    <w:abstractNumId w:val="2"/>
  </w:num>
  <w:num w:numId="10">
    <w:abstractNumId w:val="43"/>
  </w:num>
  <w:num w:numId="11">
    <w:abstractNumId w:val="21"/>
  </w:num>
  <w:num w:numId="12">
    <w:abstractNumId w:val="37"/>
  </w:num>
  <w:num w:numId="13">
    <w:abstractNumId w:val="15"/>
  </w:num>
  <w:num w:numId="14">
    <w:abstractNumId w:val="10"/>
  </w:num>
  <w:num w:numId="15">
    <w:abstractNumId w:val="1"/>
  </w:num>
  <w:num w:numId="16">
    <w:abstractNumId w:val="29"/>
  </w:num>
  <w:num w:numId="17">
    <w:abstractNumId w:val="13"/>
  </w:num>
  <w:num w:numId="18">
    <w:abstractNumId w:val="28"/>
  </w:num>
  <w:num w:numId="19">
    <w:abstractNumId w:val="35"/>
  </w:num>
  <w:num w:numId="20">
    <w:abstractNumId w:val="5"/>
  </w:num>
  <w:num w:numId="21">
    <w:abstractNumId w:val="41"/>
  </w:num>
  <w:num w:numId="22">
    <w:abstractNumId w:val="36"/>
  </w:num>
  <w:num w:numId="23">
    <w:abstractNumId w:val="42"/>
  </w:num>
  <w:num w:numId="24">
    <w:abstractNumId w:val="6"/>
  </w:num>
  <w:num w:numId="25">
    <w:abstractNumId w:val="3"/>
  </w:num>
  <w:num w:numId="26">
    <w:abstractNumId w:val="22"/>
  </w:num>
  <w:num w:numId="27">
    <w:abstractNumId w:val="11"/>
  </w:num>
  <w:num w:numId="28">
    <w:abstractNumId w:val="40"/>
  </w:num>
  <w:num w:numId="29">
    <w:abstractNumId w:val="14"/>
  </w:num>
  <w:num w:numId="30">
    <w:abstractNumId w:val="25"/>
  </w:num>
  <w:num w:numId="31">
    <w:abstractNumId w:val="44"/>
  </w:num>
  <w:num w:numId="32">
    <w:abstractNumId w:val="9"/>
  </w:num>
  <w:num w:numId="33">
    <w:abstractNumId w:val="8"/>
  </w:num>
  <w:num w:numId="34">
    <w:abstractNumId w:val="31"/>
  </w:num>
  <w:num w:numId="35">
    <w:abstractNumId w:val="24"/>
  </w:num>
  <w:num w:numId="36">
    <w:abstractNumId w:val="7"/>
  </w:num>
  <w:num w:numId="37">
    <w:abstractNumId w:val="27"/>
  </w:num>
  <w:num w:numId="38">
    <w:abstractNumId w:val="16"/>
  </w:num>
  <w:num w:numId="39">
    <w:abstractNumId w:val="19"/>
  </w:num>
  <w:num w:numId="40">
    <w:abstractNumId w:val="20"/>
  </w:num>
  <w:num w:numId="41">
    <w:abstractNumId w:val="30"/>
  </w:num>
  <w:num w:numId="42">
    <w:abstractNumId w:val="38"/>
  </w:num>
  <w:num w:numId="43">
    <w:abstractNumId w:val="17"/>
  </w:num>
  <w:num w:numId="44">
    <w:abstractNumId w:val="39"/>
  </w:num>
  <w:num w:numId="45">
    <w:abstractNumId w:val="23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01E6"/>
    <w:rsid w:val="00007390"/>
    <w:rsid w:val="00012BF4"/>
    <w:rsid w:val="00032C76"/>
    <w:rsid w:val="00042E84"/>
    <w:rsid w:val="00050683"/>
    <w:rsid w:val="0005370B"/>
    <w:rsid w:val="00064092"/>
    <w:rsid w:val="00073AD9"/>
    <w:rsid w:val="00075810"/>
    <w:rsid w:val="0007728F"/>
    <w:rsid w:val="0008770F"/>
    <w:rsid w:val="000C039D"/>
    <w:rsid w:val="000C2FAF"/>
    <w:rsid w:val="000E5283"/>
    <w:rsid w:val="000F3836"/>
    <w:rsid w:val="00122DEB"/>
    <w:rsid w:val="00135BA5"/>
    <w:rsid w:val="00146E3E"/>
    <w:rsid w:val="001537BD"/>
    <w:rsid w:val="00155F8C"/>
    <w:rsid w:val="001662BB"/>
    <w:rsid w:val="0017649C"/>
    <w:rsid w:val="001866FA"/>
    <w:rsid w:val="001A1CFD"/>
    <w:rsid w:val="001A2303"/>
    <w:rsid w:val="001B414A"/>
    <w:rsid w:val="001D0723"/>
    <w:rsid w:val="001D7C5F"/>
    <w:rsid w:val="001E29DF"/>
    <w:rsid w:val="001F432C"/>
    <w:rsid w:val="002378C4"/>
    <w:rsid w:val="00260857"/>
    <w:rsid w:val="002725C1"/>
    <w:rsid w:val="00274F73"/>
    <w:rsid w:val="002A40E9"/>
    <w:rsid w:val="002A7A2F"/>
    <w:rsid w:val="002C037C"/>
    <w:rsid w:val="002E1C65"/>
    <w:rsid w:val="002E3AA1"/>
    <w:rsid w:val="002F0781"/>
    <w:rsid w:val="00307710"/>
    <w:rsid w:val="003147A7"/>
    <w:rsid w:val="00326701"/>
    <w:rsid w:val="003367B3"/>
    <w:rsid w:val="003728B5"/>
    <w:rsid w:val="0039091B"/>
    <w:rsid w:val="003A6667"/>
    <w:rsid w:val="003B0EC4"/>
    <w:rsid w:val="003C5F1D"/>
    <w:rsid w:val="00405788"/>
    <w:rsid w:val="00413096"/>
    <w:rsid w:val="00415275"/>
    <w:rsid w:val="00425948"/>
    <w:rsid w:val="0044428D"/>
    <w:rsid w:val="0045462F"/>
    <w:rsid w:val="00456D7C"/>
    <w:rsid w:val="00461531"/>
    <w:rsid w:val="004653E0"/>
    <w:rsid w:val="0049069E"/>
    <w:rsid w:val="00492E51"/>
    <w:rsid w:val="0049641A"/>
    <w:rsid w:val="004A2093"/>
    <w:rsid w:val="004B6D0A"/>
    <w:rsid w:val="004C093A"/>
    <w:rsid w:val="004C6EE5"/>
    <w:rsid w:val="004F6C4C"/>
    <w:rsid w:val="00501A2C"/>
    <w:rsid w:val="005206FB"/>
    <w:rsid w:val="00524BEC"/>
    <w:rsid w:val="00530B4A"/>
    <w:rsid w:val="0053336E"/>
    <w:rsid w:val="00533DFC"/>
    <w:rsid w:val="005404BA"/>
    <w:rsid w:val="00542AEB"/>
    <w:rsid w:val="00551F7C"/>
    <w:rsid w:val="0057383A"/>
    <w:rsid w:val="00583A75"/>
    <w:rsid w:val="005D3553"/>
    <w:rsid w:val="005E3CFF"/>
    <w:rsid w:val="005E4C18"/>
    <w:rsid w:val="005F52BC"/>
    <w:rsid w:val="00604F0B"/>
    <w:rsid w:val="00630113"/>
    <w:rsid w:val="00630F10"/>
    <w:rsid w:val="0067602C"/>
    <w:rsid w:val="00683F58"/>
    <w:rsid w:val="006A058C"/>
    <w:rsid w:val="006A1DFF"/>
    <w:rsid w:val="006A2B56"/>
    <w:rsid w:val="006B4804"/>
    <w:rsid w:val="006B793A"/>
    <w:rsid w:val="006E7018"/>
    <w:rsid w:val="00712705"/>
    <w:rsid w:val="00713C0B"/>
    <w:rsid w:val="00737DC0"/>
    <w:rsid w:val="007554AA"/>
    <w:rsid w:val="00767340"/>
    <w:rsid w:val="007A305F"/>
    <w:rsid w:val="007C64A0"/>
    <w:rsid w:val="007E47EB"/>
    <w:rsid w:val="00810043"/>
    <w:rsid w:val="0081512C"/>
    <w:rsid w:val="00823AC4"/>
    <w:rsid w:val="008578A4"/>
    <w:rsid w:val="00865B8C"/>
    <w:rsid w:val="00871C39"/>
    <w:rsid w:val="00874183"/>
    <w:rsid w:val="008A2D51"/>
    <w:rsid w:val="008A3907"/>
    <w:rsid w:val="008C5194"/>
    <w:rsid w:val="008D5B61"/>
    <w:rsid w:val="009011C7"/>
    <w:rsid w:val="0090463B"/>
    <w:rsid w:val="00926138"/>
    <w:rsid w:val="009272A1"/>
    <w:rsid w:val="00930ADC"/>
    <w:rsid w:val="009404A5"/>
    <w:rsid w:val="009441E1"/>
    <w:rsid w:val="00962A23"/>
    <w:rsid w:val="00970434"/>
    <w:rsid w:val="00981595"/>
    <w:rsid w:val="009972CF"/>
    <w:rsid w:val="009A0F53"/>
    <w:rsid w:val="009A5F53"/>
    <w:rsid w:val="009D60A6"/>
    <w:rsid w:val="009F77EB"/>
    <w:rsid w:val="00A17F06"/>
    <w:rsid w:val="00A20AB5"/>
    <w:rsid w:val="00A222A9"/>
    <w:rsid w:val="00A356CA"/>
    <w:rsid w:val="00A413BA"/>
    <w:rsid w:val="00A43C7C"/>
    <w:rsid w:val="00A70F5B"/>
    <w:rsid w:val="00A87E87"/>
    <w:rsid w:val="00A904D3"/>
    <w:rsid w:val="00A905B6"/>
    <w:rsid w:val="00AA45E5"/>
    <w:rsid w:val="00AB138C"/>
    <w:rsid w:val="00AB1B3A"/>
    <w:rsid w:val="00AB1BB9"/>
    <w:rsid w:val="00AB5E99"/>
    <w:rsid w:val="00B417C9"/>
    <w:rsid w:val="00B53C23"/>
    <w:rsid w:val="00B77F7B"/>
    <w:rsid w:val="00B84891"/>
    <w:rsid w:val="00B84B3D"/>
    <w:rsid w:val="00BA3CC0"/>
    <w:rsid w:val="00BD7DB6"/>
    <w:rsid w:val="00BE39BF"/>
    <w:rsid w:val="00C07163"/>
    <w:rsid w:val="00C07F45"/>
    <w:rsid w:val="00C2435F"/>
    <w:rsid w:val="00C51915"/>
    <w:rsid w:val="00C5526F"/>
    <w:rsid w:val="00C601E6"/>
    <w:rsid w:val="00C92CA3"/>
    <w:rsid w:val="00C95BDC"/>
    <w:rsid w:val="00CA30E8"/>
    <w:rsid w:val="00CB08D4"/>
    <w:rsid w:val="00CB1307"/>
    <w:rsid w:val="00CC18D8"/>
    <w:rsid w:val="00CE1090"/>
    <w:rsid w:val="00CF38C1"/>
    <w:rsid w:val="00D22B16"/>
    <w:rsid w:val="00D27AE8"/>
    <w:rsid w:val="00D45C5C"/>
    <w:rsid w:val="00D62FAF"/>
    <w:rsid w:val="00D6691E"/>
    <w:rsid w:val="00D87201"/>
    <w:rsid w:val="00DA5DEA"/>
    <w:rsid w:val="00DB0FB3"/>
    <w:rsid w:val="00DB62BC"/>
    <w:rsid w:val="00DC5597"/>
    <w:rsid w:val="00DC5B7B"/>
    <w:rsid w:val="00DD120F"/>
    <w:rsid w:val="00DD4E20"/>
    <w:rsid w:val="00DE13DB"/>
    <w:rsid w:val="00DE4135"/>
    <w:rsid w:val="00DE49D9"/>
    <w:rsid w:val="00DE4DF5"/>
    <w:rsid w:val="00DF4700"/>
    <w:rsid w:val="00DF61B7"/>
    <w:rsid w:val="00E1605A"/>
    <w:rsid w:val="00E22880"/>
    <w:rsid w:val="00E4105D"/>
    <w:rsid w:val="00E60A8B"/>
    <w:rsid w:val="00E63BB9"/>
    <w:rsid w:val="00E70EF9"/>
    <w:rsid w:val="00E7337D"/>
    <w:rsid w:val="00E8041D"/>
    <w:rsid w:val="00E830F9"/>
    <w:rsid w:val="00E965C4"/>
    <w:rsid w:val="00EA3F1B"/>
    <w:rsid w:val="00EC4B87"/>
    <w:rsid w:val="00EE39D4"/>
    <w:rsid w:val="00F0125F"/>
    <w:rsid w:val="00F02C8C"/>
    <w:rsid w:val="00F16260"/>
    <w:rsid w:val="00F30A39"/>
    <w:rsid w:val="00F33CB1"/>
    <w:rsid w:val="00F4210D"/>
    <w:rsid w:val="00F5060A"/>
    <w:rsid w:val="00F76D08"/>
    <w:rsid w:val="00F80E1B"/>
    <w:rsid w:val="00F80F83"/>
    <w:rsid w:val="00F90E16"/>
    <w:rsid w:val="00FA614A"/>
    <w:rsid w:val="00FC3581"/>
    <w:rsid w:val="00FC4B1C"/>
    <w:rsid w:val="00FD0D62"/>
    <w:rsid w:val="00FE7147"/>
    <w:rsid w:val="00FF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A23"/>
  </w:style>
  <w:style w:type="paragraph" w:styleId="Nagwek1">
    <w:name w:val="heading 1"/>
    <w:basedOn w:val="Normalny"/>
    <w:next w:val="Normalny"/>
    <w:link w:val="Nagwek1Znak"/>
    <w:uiPriority w:val="9"/>
    <w:qFormat/>
    <w:rsid w:val="00F90E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601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57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C55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601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semiHidden/>
    <w:unhideWhenUsed/>
    <w:rsid w:val="00F02C8C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A0F53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49069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A1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1DF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8A3907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057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nyWeb">
    <w:name w:val="Normal (Web)"/>
    <w:basedOn w:val="Normalny"/>
    <w:uiPriority w:val="99"/>
    <w:unhideWhenUsed/>
    <w:rsid w:val="00405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nimation-ready">
    <w:name w:val="animation-ready"/>
    <w:basedOn w:val="Normalny"/>
    <w:rsid w:val="009F7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9F77EB"/>
  </w:style>
  <w:style w:type="character" w:styleId="Uwydatnienie">
    <w:name w:val="Emphasis"/>
    <w:basedOn w:val="Domylnaczcionkaakapitu"/>
    <w:uiPriority w:val="20"/>
    <w:qFormat/>
    <w:rsid w:val="00F90E16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F90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ef--before">
    <w:name w:val="ref--before"/>
    <w:basedOn w:val="Domylnaczcionkaakapitu"/>
    <w:rsid w:val="003A6667"/>
  </w:style>
  <w:style w:type="character" w:customStyle="1" w:styleId="wcag-hidden-inside">
    <w:name w:val="wcag-hidden-inside"/>
    <w:basedOn w:val="Domylnaczcionkaakapitu"/>
    <w:rsid w:val="003A666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270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270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2705"/>
    <w:rPr>
      <w:vertAlign w:val="superscript"/>
    </w:rPr>
  </w:style>
  <w:style w:type="paragraph" w:customStyle="1" w:styleId="paragraph">
    <w:name w:val="paragraph"/>
    <w:basedOn w:val="Normalny"/>
    <w:rsid w:val="00857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C559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rticleaddongaltitle--itself">
    <w:name w:val="article__addongal__title--itself"/>
    <w:basedOn w:val="Domylnaczcionkaakapitu"/>
    <w:rsid w:val="00DC5597"/>
  </w:style>
  <w:style w:type="character" w:customStyle="1" w:styleId="articleaddongaltitle--photocount">
    <w:name w:val="article__addongal__title--photocount"/>
    <w:basedOn w:val="Domylnaczcionkaakapitu"/>
    <w:rsid w:val="00DC5597"/>
  </w:style>
  <w:style w:type="character" w:customStyle="1" w:styleId="articleaddongalsubmit">
    <w:name w:val="article__addongal__submit"/>
    <w:basedOn w:val="Domylnaczcionkaakapitu"/>
    <w:rsid w:val="00DC5597"/>
  </w:style>
  <w:style w:type="character" w:customStyle="1" w:styleId="source">
    <w:name w:val="source"/>
    <w:basedOn w:val="Domylnaczcionkaakapitu"/>
    <w:rsid w:val="00DC5597"/>
  </w:style>
  <w:style w:type="character" w:customStyle="1" w:styleId="articlepager--titlelabel">
    <w:name w:val="article__pager--titlelabel"/>
    <w:basedOn w:val="Domylnaczcionkaakapitu"/>
    <w:rsid w:val="00DC5597"/>
  </w:style>
  <w:style w:type="character" w:customStyle="1" w:styleId="articlepager--titleitself">
    <w:name w:val="article__pager--titleitself"/>
    <w:basedOn w:val="Domylnaczcionkaakapitu"/>
    <w:rsid w:val="00DC5597"/>
  </w:style>
  <w:style w:type="character" w:customStyle="1" w:styleId="articlefooterauthorname">
    <w:name w:val="article__footer__authorname"/>
    <w:basedOn w:val="Domylnaczcionkaakapitu"/>
    <w:rsid w:val="00DC5597"/>
  </w:style>
  <w:style w:type="character" w:customStyle="1" w:styleId="fb-share-text">
    <w:name w:val="fb-share-text"/>
    <w:basedOn w:val="Domylnaczcionkaakapitu"/>
    <w:rsid w:val="00DC5597"/>
  </w:style>
  <w:style w:type="paragraph" w:styleId="Nagwek">
    <w:name w:val="header"/>
    <w:basedOn w:val="Normalny"/>
    <w:link w:val="NagwekZnak"/>
    <w:uiPriority w:val="99"/>
    <w:semiHidden/>
    <w:unhideWhenUsed/>
    <w:rsid w:val="00DC5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C5597"/>
  </w:style>
  <w:style w:type="paragraph" w:styleId="Stopka">
    <w:name w:val="footer"/>
    <w:basedOn w:val="Normalny"/>
    <w:link w:val="StopkaZnak"/>
    <w:uiPriority w:val="99"/>
    <w:semiHidden/>
    <w:unhideWhenUsed/>
    <w:rsid w:val="00DC5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C5597"/>
  </w:style>
  <w:style w:type="paragraph" w:customStyle="1" w:styleId="bodytext">
    <w:name w:val="bodytext"/>
    <w:basedOn w:val="Normalny"/>
    <w:rsid w:val="00530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4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1F77B2"/>
                <w:bottom w:val="none" w:sz="0" w:space="0" w:color="auto"/>
                <w:right w:val="none" w:sz="0" w:space="0" w:color="auto"/>
              </w:divBdr>
              <w:divsChild>
                <w:div w:id="34860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28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2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1F77B2"/>
                <w:bottom w:val="none" w:sz="0" w:space="0" w:color="auto"/>
                <w:right w:val="none" w:sz="0" w:space="0" w:color="auto"/>
              </w:divBdr>
              <w:divsChild>
                <w:div w:id="50779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5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9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1F77B2"/>
                <w:bottom w:val="none" w:sz="0" w:space="0" w:color="auto"/>
                <w:right w:val="none" w:sz="0" w:space="0" w:color="auto"/>
              </w:divBdr>
              <w:divsChild>
                <w:div w:id="192256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27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86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4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1F77B2"/>
                <w:bottom w:val="none" w:sz="0" w:space="0" w:color="auto"/>
                <w:right w:val="none" w:sz="0" w:space="0" w:color="auto"/>
              </w:divBdr>
              <w:divsChild>
                <w:div w:id="144272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6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0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58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1F77B2"/>
                <w:bottom w:val="none" w:sz="0" w:space="0" w:color="auto"/>
                <w:right w:val="none" w:sz="0" w:space="0" w:color="auto"/>
              </w:divBdr>
              <w:divsChild>
                <w:div w:id="73813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1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7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2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5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5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1F77B2"/>
                <w:bottom w:val="none" w:sz="0" w:space="0" w:color="auto"/>
                <w:right w:val="none" w:sz="0" w:space="0" w:color="auto"/>
              </w:divBdr>
              <w:divsChild>
                <w:div w:id="200561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05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5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93771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50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8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492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48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96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28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47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3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0465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94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72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7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4998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8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479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9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7039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30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52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698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21701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00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92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679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3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7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77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69588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07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4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028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3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4366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17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98838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9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634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1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9197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00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83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0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96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7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9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2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19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908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80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4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95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7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45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04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64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8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30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06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910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09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7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7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3023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56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32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3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01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28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2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29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22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1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34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4833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675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53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30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34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0955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01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349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0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74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09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6789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61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7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99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9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0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466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53288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6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06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82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8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027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53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24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74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808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1302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645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24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337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0278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61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52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70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54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531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75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017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70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71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600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776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2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9656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9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07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8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511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61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882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45687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5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0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2038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02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9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928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14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12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00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0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20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4988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81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9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79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94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498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233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97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979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499411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801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6499550">
                                                              <w:marLeft w:val="0"/>
                                                              <w:marRight w:val="0"/>
                                                              <w:marTop w:val="46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0109706">
                                          <w:marLeft w:val="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5964602">
                                          <w:marLeft w:val="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2348002">
                                          <w:marLeft w:val="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105724">
                                          <w:marLeft w:val="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11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6445058">
                                  <w:marLeft w:val="0"/>
                                  <w:marRight w:val="0"/>
                                  <w:marTop w:val="4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42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962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30096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53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3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73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254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607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14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0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53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3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1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4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3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9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7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8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8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43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9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6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86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0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6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8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2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3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5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04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6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2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2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6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9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5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2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3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07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3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0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0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1F77B2"/>
                <w:bottom w:val="none" w:sz="0" w:space="0" w:color="auto"/>
                <w:right w:val="none" w:sz="0" w:space="0" w:color="auto"/>
              </w:divBdr>
              <w:divsChild>
                <w:div w:id="119912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8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3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1F77B2"/>
                <w:bottom w:val="none" w:sz="0" w:space="0" w:color="auto"/>
                <w:right w:val="none" w:sz="0" w:space="0" w:color="auto"/>
              </w:divBdr>
              <w:divsChild>
                <w:div w:id="10011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92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0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1F77B2"/>
                <w:bottom w:val="none" w:sz="0" w:space="0" w:color="auto"/>
                <w:right w:val="none" w:sz="0" w:space="0" w:color="auto"/>
              </w:divBdr>
              <w:divsChild>
                <w:div w:id="107671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37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3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3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1F77B2"/>
                <w:bottom w:val="none" w:sz="0" w:space="0" w:color="auto"/>
                <w:right w:val="none" w:sz="0" w:space="0" w:color="auto"/>
              </w:divBdr>
              <w:divsChild>
                <w:div w:id="145983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2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5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7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2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3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5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0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6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2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1F77B2"/>
                <w:bottom w:val="none" w:sz="0" w:space="0" w:color="auto"/>
                <w:right w:val="none" w:sz="0" w:space="0" w:color="auto"/>
              </w:divBdr>
              <w:divsChild>
                <w:div w:id="170466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49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23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8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9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20164">
              <w:marLeft w:val="0"/>
              <w:marRight w:val="0"/>
              <w:marTop w:val="138"/>
              <w:marBottom w:val="138"/>
              <w:divBdr>
                <w:top w:val="single" w:sz="4" w:space="7" w:color="AAB2B8"/>
                <w:left w:val="single" w:sz="4" w:space="7" w:color="AAB2B8"/>
                <w:bottom w:val="single" w:sz="4" w:space="7" w:color="AAB2B8"/>
                <w:right w:val="single" w:sz="4" w:space="7" w:color="AAB2B8"/>
              </w:divBdr>
            </w:div>
            <w:div w:id="355081796">
              <w:marLeft w:val="0"/>
              <w:marRight w:val="0"/>
              <w:marTop w:val="138"/>
              <w:marBottom w:val="138"/>
              <w:divBdr>
                <w:top w:val="single" w:sz="4" w:space="0" w:color="AAB2B8"/>
                <w:left w:val="single" w:sz="4" w:space="0" w:color="AAB2B8"/>
                <w:bottom w:val="single" w:sz="4" w:space="0" w:color="AAB2B8"/>
                <w:right w:val="single" w:sz="4" w:space="0" w:color="AAB2B8"/>
              </w:divBdr>
              <w:divsChild>
                <w:div w:id="862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355599">
              <w:marLeft w:val="0"/>
              <w:marRight w:val="0"/>
              <w:marTop w:val="138"/>
              <w:marBottom w:val="138"/>
              <w:divBdr>
                <w:top w:val="single" w:sz="12" w:space="0" w:color="ECEEF0"/>
                <w:left w:val="single" w:sz="12" w:space="0" w:color="ECEEF0"/>
                <w:bottom w:val="single" w:sz="12" w:space="0" w:color="ECEEF0"/>
                <w:right w:val="single" w:sz="12" w:space="0" w:color="ECEEF0"/>
              </w:divBdr>
              <w:divsChild>
                <w:div w:id="117063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0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291575">
              <w:marLeft w:val="0"/>
              <w:marRight w:val="0"/>
              <w:marTop w:val="138"/>
              <w:marBottom w:val="138"/>
              <w:divBdr>
                <w:top w:val="single" w:sz="4" w:space="7" w:color="AAB2B8"/>
                <w:left w:val="single" w:sz="4" w:space="7" w:color="AAB2B8"/>
                <w:bottom w:val="single" w:sz="4" w:space="7" w:color="AAB2B8"/>
                <w:right w:val="single" w:sz="4" w:space="7" w:color="AAB2B8"/>
              </w:divBdr>
            </w:div>
            <w:div w:id="2650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9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0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05308">
                  <w:marLeft w:val="0"/>
                  <w:marRight w:val="13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4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1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30515">
                  <w:marLeft w:val="0"/>
                  <w:marRight w:val="0"/>
                  <w:marTop w:val="0"/>
                  <w:marBottom w:val="138"/>
                  <w:divBdr>
                    <w:top w:val="none" w:sz="0" w:space="0" w:color="auto"/>
                    <w:left w:val="none" w:sz="0" w:space="0" w:color="auto"/>
                    <w:bottom w:val="single" w:sz="6" w:space="7" w:color="ECEEF0"/>
                    <w:right w:val="none" w:sz="0" w:space="0" w:color="auto"/>
                  </w:divBdr>
                  <w:divsChild>
                    <w:div w:id="121099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452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2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scholaris.pl/resources/run/id/47897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27B135-CF40-4B6C-8DD3-10D796480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1388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9697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Alama</dc:creator>
  <cp:lastModifiedBy>Andrzej Alama</cp:lastModifiedBy>
  <cp:revision>4</cp:revision>
  <dcterms:created xsi:type="dcterms:W3CDTF">2020-06-21T18:48:00Z</dcterms:created>
  <dcterms:modified xsi:type="dcterms:W3CDTF">2020-06-21T19:03:00Z</dcterms:modified>
</cp:coreProperties>
</file>